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>В 2022 году Международная организация потребителей (</w:t>
      </w:r>
      <w:proofErr w:type="spellStart"/>
      <w:r w:rsidRPr="00034784">
        <w:rPr>
          <w:rFonts w:ascii="Comic Sans MS" w:hAnsi="Comic Sans MS"/>
          <w:sz w:val="22"/>
        </w:rPr>
        <w:t>Consumers</w:t>
      </w:r>
      <w:proofErr w:type="spellEnd"/>
      <w:r w:rsidRPr="00034784">
        <w:rPr>
          <w:rFonts w:ascii="Comic Sans MS" w:hAnsi="Comic Sans MS"/>
          <w:sz w:val="22"/>
        </w:rPr>
        <w:t xml:space="preserve"> </w:t>
      </w:r>
      <w:proofErr w:type="spellStart"/>
      <w:r w:rsidRPr="00034784">
        <w:rPr>
          <w:rFonts w:ascii="Comic Sans MS" w:hAnsi="Comic Sans MS"/>
          <w:sz w:val="22"/>
        </w:rPr>
        <w:t>international</w:t>
      </w:r>
      <w:proofErr w:type="spellEnd"/>
      <w:r w:rsidRPr="00034784">
        <w:rPr>
          <w:rFonts w:ascii="Comic Sans MS" w:hAnsi="Comic Sans MS"/>
          <w:sz w:val="22"/>
        </w:rPr>
        <w:t xml:space="preserve">, СI) предложила общественности сосредоточиться на правах потребителей цифровых финансовых услуг и </w:t>
      </w:r>
      <w:proofErr w:type="gramStart"/>
      <w:r w:rsidRPr="00034784">
        <w:rPr>
          <w:rFonts w:ascii="Comic Sans MS" w:hAnsi="Comic Sans MS"/>
          <w:sz w:val="22"/>
        </w:rPr>
        <w:t>приняла  решение</w:t>
      </w:r>
      <w:proofErr w:type="gramEnd"/>
      <w:r w:rsidRPr="00034784">
        <w:rPr>
          <w:rFonts w:ascii="Comic Sans MS" w:hAnsi="Comic Sans MS"/>
          <w:sz w:val="22"/>
        </w:rPr>
        <w:t xml:space="preserve"> провести Всемирный  день прав потребителей под девизом «</w:t>
      </w:r>
      <w:proofErr w:type="spellStart"/>
      <w:r w:rsidRPr="00034784">
        <w:rPr>
          <w:rFonts w:ascii="Comic Sans MS" w:hAnsi="Comic Sans MS"/>
          <w:sz w:val="22"/>
        </w:rPr>
        <w:t>Fair</w:t>
      </w:r>
      <w:proofErr w:type="spellEnd"/>
      <w:r w:rsidRPr="00034784">
        <w:rPr>
          <w:rFonts w:ascii="Comic Sans MS" w:hAnsi="Comic Sans MS"/>
          <w:sz w:val="22"/>
        </w:rPr>
        <w:t xml:space="preserve"> </w:t>
      </w:r>
      <w:proofErr w:type="spellStart"/>
      <w:r w:rsidRPr="00034784">
        <w:rPr>
          <w:rFonts w:ascii="Comic Sans MS" w:hAnsi="Comic Sans MS"/>
          <w:sz w:val="22"/>
        </w:rPr>
        <w:t>Digital</w:t>
      </w:r>
      <w:proofErr w:type="spellEnd"/>
      <w:r w:rsidRPr="00034784">
        <w:rPr>
          <w:rFonts w:ascii="Comic Sans MS" w:hAnsi="Comic Sans MS"/>
          <w:sz w:val="22"/>
        </w:rPr>
        <w:t xml:space="preserve"> </w:t>
      </w:r>
      <w:proofErr w:type="spellStart"/>
      <w:r w:rsidRPr="00034784">
        <w:rPr>
          <w:rFonts w:ascii="Comic Sans MS" w:hAnsi="Comic Sans MS"/>
          <w:sz w:val="22"/>
        </w:rPr>
        <w:t>Finance</w:t>
      </w:r>
      <w:proofErr w:type="spellEnd"/>
      <w:r w:rsidRPr="00034784">
        <w:rPr>
          <w:rFonts w:ascii="Comic Sans MS" w:hAnsi="Comic Sans MS"/>
          <w:sz w:val="22"/>
        </w:rPr>
        <w:t xml:space="preserve"> - «Справедливые цифровые финансовые услуги».   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Цифровые финансовые услуги – это спектр </w:t>
      </w:r>
      <w:proofErr w:type="gramStart"/>
      <w:r w:rsidRPr="00034784">
        <w:rPr>
          <w:rFonts w:ascii="Comic Sans MS" w:hAnsi="Comic Sans MS"/>
          <w:sz w:val="22"/>
        </w:rPr>
        <w:t>мобильных  финансовых</w:t>
      </w:r>
      <w:proofErr w:type="gramEnd"/>
      <w:r w:rsidRPr="00034784">
        <w:rPr>
          <w:rFonts w:ascii="Comic Sans MS" w:hAnsi="Comic Sans MS"/>
          <w:sz w:val="22"/>
        </w:rPr>
        <w:t xml:space="preserve"> услуг,   доступных и предоставляемых по цифровым каналам, включая осуществление платежей, денежных переводов,  обслуживание кредитов, сбережений и страхования.  </w:t>
      </w:r>
      <w:proofErr w:type="gramStart"/>
      <w:r w:rsidRPr="00034784">
        <w:rPr>
          <w:rFonts w:ascii="Comic Sans MS" w:hAnsi="Comic Sans MS"/>
          <w:sz w:val="22"/>
        </w:rPr>
        <w:t>На  стремительное</w:t>
      </w:r>
      <w:proofErr w:type="gramEnd"/>
      <w:r w:rsidRPr="00034784">
        <w:rPr>
          <w:rFonts w:ascii="Comic Sans MS" w:hAnsi="Comic Sans MS"/>
          <w:sz w:val="22"/>
        </w:rPr>
        <w:t xml:space="preserve"> развитие цифровых финансовых услуг повлияла и  Пандемия СOVID-19. Сокращается  число физических отделений банков. По результатам недавнего исследования Национального агентства финансовых исследований отделения банков будут становиться менее востребованными: каждый третий клиент финансовых организаций посещает офис компании реже раза в месяц, а каждый пятый - не посещает совсем. Каждый второй топ-менеджер финансовой организации убежден, что клиенты обладают высоким уровнем готовности к использованию цифровых финансовых услуг.  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 Цифровые технологии </w:t>
      </w:r>
      <w:proofErr w:type="gramStart"/>
      <w:r w:rsidRPr="00034784">
        <w:rPr>
          <w:rFonts w:ascii="Comic Sans MS" w:hAnsi="Comic Sans MS"/>
          <w:sz w:val="22"/>
        </w:rPr>
        <w:t>изменили  привычные</w:t>
      </w:r>
      <w:proofErr w:type="gramEnd"/>
      <w:r w:rsidRPr="00034784">
        <w:rPr>
          <w:rFonts w:ascii="Comic Sans MS" w:hAnsi="Comic Sans MS"/>
          <w:sz w:val="22"/>
        </w:rPr>
        <w:t xml:space="preserve"> для потребителей рынки платежей. Безусловным преимуществом </w:t>
      </w:r>
      <w:proofErr w:type="gramStart"/>
      <w:r w:rsidRPr="00034784">
        <w:rPr>
          <w:rFonts w:ascii="Comic Sans MS" w:hAnsi="Comic Sans MS"/>
          <w:sz w:val="22"/>
        </w:rPr>
        <w:t>данных  технологий</w:t>
      </w:r>
      <w:proofErr w:type="gramEnd"/>
      <w:r w:rsidRPr="00034784">
        <w:rPr>
          <w:rFonts w:ascii="Comic Sans MS" w:hAnsi="Comic Sans MS"/>
          <w:sz w:val="22"/>
        </w:rPr>
        <w:t xml:space="preserve"> является скорость и прозрачность  оказания финансовых услуг.  Однако существенно возрастают и </w:t>
      </w:r>
      <w:proofErr w:type="gramStart"/>
      <w:r w:rsidRPr="00034784">
        <w:rPr>
          <w:rFonts w:ascii="Comic Sans MS" w:hAnsi="Comic Sans MS"/>
          <w:sz w:val="22"/>
        </w:rPr>
        <w:t>риски,  угрожающие</w:t>
      </w:r>
      <w:proofErr w:type="gramEnd"/>
      <w:r w:rsidRPr="00034784">
        <w:rPr>
          <w:rFonts w:ascii="Comic Sans MS" w:hAnsi="Comic Sans MS"/>
          <w:sz w:val="22"/>
        </w:rPr>
        <w:t xml:space="preserve"> благосостоянию потребителя. </w:t>
      </w:r>
      <w:r w:rsidRPr="00034784">
        <w:rPr>
          <w:rFonts w:ascii="Comic Sans MS" w:hAnsi="Comic Sans MS"/>
          <w:sz w:val="22"/>
        </w:rPr>
        <w:lastRenderedPageBreak/>
        <w:t xml:space="preserve">Существующие риски можно разделить </w:t>
      </w:r>
      <w:proofErr w:type="gramStart"/>
      <w:r w:rsidRPr="00034784">
        <w:rPr>
          <w:rFonts w:ascii="Comic Sans MS" w:hAnsi="Comic Sans MS"/>
          <w:sz w:val="22"/>
        </w:rPr>
        <w:t>на  четыре</w:t>
      </w:r>
      <w:proofErr w:type="gramEnd"/>
      <w:r w:rsidRPr="00034784">
        <w:rPr>
          <w:rFonts w:ascii="Comic Sans MS" w:hAnsi="Comic Sans MS"/>
          <w:sz w:val="22"/>
        </w:rPr>
        <w:t xml:space="preserve"> группы в соответствии с источником их возникновения: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1. Риски, возникающие </w:t>
      </w:r>
      <w:proofErr w:type="gramStart"/>
      <w:r w:rsidRPr="00034784">
        <w:rPr>
          <w:rFonts w:ascii="Comic Sans MS" w:hAnsi="Comic Sans MS"/>
          <w:sz w:val="22"/>
        </w:rPr>
        <w:t>из  особенностей</w:t>
      </w:r>
      <w:proofErr w:type="gramEnd"/>
      <w:r w:rsidRPr="00034784">
        <w:rPr>
          <w:rFonts w:ascii="Comic Sans MS" w:hAnsi="Comic Sans MS"/>
          <w:sz w:val="22"/>
        </w:rPr>
        <w:t xml:space="preserve"> поведения потребителей: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- недостаточные знания цифровой грамотности </w:t>
      </w:r>
      <w:proofErr w:type="gramStart"/>
      <w:r w:rsidRPr="00034784">
        <w:rPr>
          <w:rFonts w:ascii="Comic Sans MS" w:hAnsi="Comic Sans MS"/>
          <w:sz w:val="22"/>
        </w:rPr>
        <w:t>могут  привести</w:t>
      </w:r>
      <w:proofErr w:type="gramEnd"/>
      <w:r w:rsidRPr="00034784">
        <w:rPr>
          <w:rFonts w:ascii="Comic Sans MS" w:hAnsi="Comic Sans MS"/>
          <w:sz w:val="22"/>
        </w:rPr>
        <w:t xml:space="preserve"> к принятию решений, ухудшающих положение  потребителя;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- легкость совершения финансовой </w:t>
      </w:r>
      <w:proofErr w:type="gramStart"/>
      <w:r w:rsidRPr="00034784">
        <w:rPr>
          <w:rFonts w:ascii="Comic Sans MS" w:hAnsi="Comic Sans MS"/>
          <w:sz w:val="22"/>
        </w:rPr>
        <w:t>операции  может</w:t>
      </w:r>
      <w:proofErr w:type="gramEnd"/>
      <w:r w:rsidRPr="00034784">
        <w:rPr>
          <w:rFonts w:ascii="Comic Sans MS" w:hAnsi="Comic Sans MS"/>
          <w:sz w:val="22"/>
        </w:rPr>
        <w:t xml:space="preserve"> привести к росту неверных действий с  нежелательными финансовыми последствиями; 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- поведенческие искажения – недостаток самоконтроля, переоценка настоящих </w:t>
      </w:r>
      <w:proofErr w:type="gramStart"/>
      <w:r w:rsidRPr="00034784">
        <w:rPr>
          <w:rFonts w:ascii="Comic Sans MS" w:hAnsi="Comic Sans MS"/>
          <w:sz w:val="22"/>
        </w:rPr>
        <w:t>выгод  либо</w:t>
      </w:r>
      <w:proofErr w:type="gramEnd"/>
      <w:r w:rsidRPr="00034784">
        <w:rPr>
          <w:rFonts w:ascii="Comic Sans MS" w:hAnsi="Comic Sans MS"/>
          <w:sz w:val="22"/>
        </w:rPr>
        <w:t xml:space="preserve">  издержек по сравнению с будущими, снижение «боли от уплаты» -  оплата наличными субъективно воспринимается как потеря более значительная, чем оплата безналичным способом,  излишняя уверенность в себе. 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Исследование, проведенное Лабораторией Касперского </w:t>
      </w:r>
      <w:proofErr w:type="gramStart"/>
      <w:r w:rsidRPr="00034784">
        <w:rPr>
          <w:rFonts w:ascii="Comic Sans MS" w:hAnsi="Comic Sans MS"/>
          <w:sz w:val="22"/>
        </w:rPr>
        <w:t>в  2017</w:t>
      </w:r>
      <w:proofErr w:type="gramEnd"/>
      <w:r w:rsidRPr="00034784">
        <w:rPr>
          <w:rFonts w:ascii="Comic Sans MS" w:hAnsi="Comic Sans MS"/>
          <w:sz w:val="22"/>
        </w:rPr>
        <w:t xml:space="preserve">  г. определило, что наиболее уязвимая группа – люди в возрасте 25–34 лет. Из них 52% размещали </w:t>
      </w:r>
      <w:proofErr w:type="gramStart"/>
      <w:r w:rsidRPr="00034784">
        <w:rPr>
          <w:rFonts w:ascii="Comic Sans MS" w:hAnsi="Comic Sans MS"/>
          <w:sz w:val="22"/>
        </w:rPr>
        <w:t>в  Интернете</w:t>
      </w:r>
      <w:proofErr w:type="gramEnd"/>
      <w:r w:rsidRPr="00034784">
        <w:rPr>
          <w:rFonts w:ascii="Comic Sans MS" w:hAnsi="Comic Sans MS"/>
          <w:sz w:val="22"/>
        </w:rPr>
        <w:t xml:space="preserve"> свои личные документы  (копии паспортов, водительских удостоверений и т.д.),  46% – делились финансовой информацией, платежными реквизитами.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2. Риски, возникающие из-за несовершенства рынка цифровых финансовых услуг: 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- использование компаниями знаний о пользовательской активности онлайн </w:t>
      </w:r>
      <w:r w:rsidRPr="00034784">
        <w:rPr>
          <w:rFonts w:ascii="Comic Sans MS" w:hAnsi="Comic Sans MS"/>
          <w:sz w:val="22"/>
        </w:rPr>
        <w:lastRenderedPageBreak/>
        <w:t xml:space="preserve">отдельного </w:t>
      </w:r>
      <w:proofErr w:type="gramStart"/>
      <w:r w:rsidRPr="00034784">
        <w:rPr>
          <w:rFonts w:ascii="Comic Sans MS" w:hAnsi="Comic Sans MS"/>
          <w:sz w:val="22"/>
        </w:rPr>
        <w:t>потребителя  для</w:t>
      </w:r>
      <w:proofErr w:type="gramEnd"/>
      <w:r w:rsidRPr="00034784">
        <w:rPr>
          <w:rFonts w:ascii="Comic Sans MS" w:hAnsi="Comic Sans MS"/>
          <w:sz w:val="22"/>
        </w:rPr>
        <w:t xml:space="preserve"> подталкивания его к той или иной финансовой операции;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>- уязвимость услуг перед цифровыми мошенничествами, включая: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а) </w:t>
      </w:r>
      <w:proofErr w:type="spellStart"/>
      <w:r w:rsidRPr="00034784">
        <w:rPr>
          <w:rFonts w:ascii="Comic Sans MS" w:hAnsi="Comic Sans MS"/>
          <w:sz w:val="22"/>
        </w:rPr>
        <w:t>фишинг</w:t>
      </w:r>
      <w:proofErr w:type="spellEnd"/>
      <w:r w:rsidRPr="00034784">
        <w:rPr>
          <w:rFonts w:ascii="Comic Sans MS" w:hAnsi="Comic Sans MS"/>
          <w:sz w:val="22"/>
        </w:rPr>
        <w:t xml:space="preserve"> – «выманивание» у пользователя через электронные письма, сообщения в социальных сетях или смс-сообщения персональных и конфиденциальных данных, например, логинов и паролей для доступа к личному кабинету, номера банковской карты;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proofErr w:type="gramStart"/>
      <w:r w:rsidRPr="00034784">
        <w:rPr>
          <w:rFonts w:ascii="Comic Sans MS" w:hAnsi="Comic Sans MS"/>
          <w:sz w:val="22"/>
        </w:rPr>
        <w:t xml:space="preserve">б)  </w:t>
      </w:r>
      <w:proofErr w:type="spellStart"/>
      <w:r w:rsidRPr="00034784">
        <w:rPr>
          <w:rFonts w:ascii="Comic Sans MS" w:hAnsi="Comic Sans MS"/>
          <w:sz w:val="22"/>
        </w:rPr>
        <w:t>фарминг</w:t>
      </w:r>
      <w:proofErr w:type="spellEnd"/>
      <w:proofErr w:type="gramEnd"/>
      <w:r w:rsidRPr="00034784">
        <w:rPr>
          <w:rFonts w:ascii="Comic Sans MS" w:hAnsi="Comic Sans MS"/>
          <w:sz w:val="22"/>
        </w:rPr>
        <w:t xml:space="preserve"> – перенаправление пользователя на ложную страницу с целью получения его персональных данных или произведения платежа в пользу мошенника вместо настоящего продавца товаров или услуг;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>в) установка шпионского программного обеспечения, передающего злоумышленникам персональные данные с компьютера или телефона;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>г) взлом – кража персональных данных учетной записи в социальной сети; перехват учетной записи;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д) организация финансовых пирамид. </w:t>
      </w:r>
    </w:p>
    <w:p w:rsid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 3. Риски, возникающие из-за несовершенного регулирования цифровых финансовых услуг:</w:t>
      </w:r>
    </w:p>
    <w:p w:rsid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 -  </w:t>
      </w:r>
      <w:proofErr w:type="gramStart"/>
      <w:r w:rsidRPr="00034784">
        <w:rPr>
          <w:rFonts w:ascii="Comic Sans MS" w:hAnsi="Comic Sans MS"/>
          <w:sz w:val="22"/>
        </w:rPr>
        <w:t>недостаточная  защита</w:t>
      </w:r>
      <w:proofErr w:type="gramEnd"/>
      <w:r w:rsidRPr="00034784">
        <w:rPr>
          <w:rFonts w:ascii="Comic Sans MS" w:hAnsi="Comic Sans MS"/>
          <w:sz w:val="22"/>
        </w:rPr>
        <w:t xml:space="preserve"> собираемых персональных данных граждан и  недостаточный контроль за соблюдением компаниями требований по их использованию и хранению;</w:t>
      </w:r>
    </w:p>
    <w:p w:rsid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</w:t>
      </w:r>
      <w:r w:rsidRPr="00034784">
        <w:rPr>
          <w:rFonts w:ascii="Comic Sans MS" w:hAnsi="Comic Sans MS"/>
          <w:sz w:val="22"/>
        </w:rPr>
        <w:t>-  недостаток координации между различными ведомствами внутри страны или между регуляторами разных стран;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lastRenderedPageBreak/>
        <w:t xml:space="preserve"> </w:t>
      </w:r>
      <w:r w:rsidRPr="00034784">
        <w:rPr>
          <w:rFonts w:ascii="Comic Sans MS" w:hAnsi="Comic Sans MS"/>
          <w:sz w:val="22"/>
        </w:rPr>
        <w:t xml:space="preserve">-  дискриминации пользователей, при </w:t>
      </w:r>
      <w:proofErr w:type="gramStart"/>
      <w:r w:rsidRPr="00034784">
        <w:rPr>
          <w:rFonts w:ascii="Comic Sans MS" w:hAnsi="Comic Sans MS"/>
          <w:sz w:val="22"/>
        </w:rPr>
        <w:t>использовании  цифровых</w:t>
      </w:r>
      <w:proofErr w:type="gramEnd"/>
      <w:r w:rsidRPr="00034784">
        <w:rPr>
          <w:rFonts w:ascii="Comic Sans MS" w:hAnsi="Comic Sans MS"/>
          <w:sz w:val="22"/>
        </w:rPr>
        <w:t xml:space="preserve"> технологий.  Например: Двум потребителям </w:t>
      </w:r>
      <w:proofErr w:type="gramStart"/>
      <w:r w:rsidRPr="00034784">
        <w:rPr>
          <w:rFonts w:ascii="Comic Sans MS" w:hAnsi="Comic Sans MS"/>
          <w:sz w:val="22"/>
        </w:rPr>
        <w:t>при  одинаковых</w:t>
      </w:r>
      <w:proofErr w:type="gramEnd"/>
      <w:r w:rsidRPr="00034784">
        <w:rPr>
          <w:rFonts w:ascii="Comic Sans MS" w:hAnsi="Comic Sans MS"/>
          <w:sz w:val="22"/>
        </w:rPr>
        <w:t xml:space="preserve"> доходах,  приблизительно равной сумме расходов одному пользователю  предлагают кредитный лимит в десятки раз ниже, чем  второму.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4. Риски, возникающие из-за особенностей технологий цифровых финансовых услуг: 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>- принятие решений на основе алгоритмов может приводить к отказу в предоставлении услуги или к предложению услуги на несправедливых условиях (завышенная ставка по кредиту и т.п.);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>- ненадежность связи, сбои в работе программ могут приводить к невозможности получить цифровую финансовую услугу.</w:t>
      </w:r>
    </w:p>
    <w:p w:rsidR="00034784" w:rsidRPr="00034784" w:rsidRDefault="00034784" w:rsidP="000347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sz w:val="22"/>
        </w:rPr>
      </w:pPr>
      <w:r w:rsidRPr="00034784">
        <w:rPr>
          <w:rFonts w:ascii="Comic Sans MS" w:hAnsi="Comic Sans MS"/>
          <w:sz w:val="22"/>
        </w:rPr>
        <w:t xml:space="preserve">Несмотря на то, что большинство банков заботятся об информационной безопасности своих клиентов, не </w:t>
      </w:r>
      <w:proofErr w:type="gramStart"/>
      <w:r w:rsidRPr="00034784">
        <w:rPr>
          <w:rFonts w:ascii="Comic Sans MS" w:hAnsi="Comic Sans MS"/>
          <w:sz w:val="22"/>
        </w:rPr>
        <w:t>стоит  полагаться</w:t>
      </w:r>
      <w:proofErr w:type="gramEnd"/>
      <w:r w:rsidRPr="00034784">
        <w:rPr>
          <w:rFonts w:ascii="Comic Sans MS" w:hAnsi="Comic Sans MS"/>
          <w:sz w:val="22"/>
        </w:rPr>
        <w:t xml:space="preserve"> только  на  защиту  от финансовых организаций.   Мошенники </w:t>
      </w:r>
      <w:proofErr w:type="gramStart"/>
      <w:r w:rsidRPr="00034784">
        <w:rPr>
          <w:rFonts w:ascii="Comic Sans MS" w:hAnsi="Comic Sans MS"/>
          <w:sz w:val="22"/>
        </w:rPr>
        <w:t>находят  новые</w:t>
      </w:r>
      <w:proofErr w:type="gramEnd"/>
      <w:r w:rsidRPr="00034784">
        <w:rPr>
          <w:rFonts w:ascii="Comic Sans MS" w:hAnsi="Comic Sans MS"/>
          <w:sz w:val="22"/>
        </w:rPr>
        <w:t xml:space="preserve">  технологии гораздо быстрее, чем   защита успеет среагировать на  новую схему  обмана.  Кроме того, персональные данные могут украсть напрямую из личного компьютера или телефона пользователя.  Позаботиться о сохранности своей секретной информации – это личная ответственность </w:t>
      </w:r>
      <w:proofErr w:type="gramStart"/>
      <w:r w:rsidRPr="00034784">
        <w:rPr>
          <w:rFonts w:ascii="Comic Sans MS" w:hAnsi="Comic Sans MS"/>
          <w:sz w:val="22"/>
        </w:rPr>
        <w:t>каждого  потребителя</w:t>
      </w:r>
      <w:proofErr w:type="gramEnd"/>
      <w:r w:rsidRPr="00034784">
        <w:rPr>
          <w:rFonts w:ascii="Comic Sans MS" w:hAnsi="Comic Sans MS"/>
          <w:sz w:val="22"/>
        </w:rPr>
        <w:t xml:space="preserve">.  </w:t>
      </w:r>
    </w:p>
    <w:p w:rsidR="00BE1479" w:rsidRDefault="00BE1479" w:rsidP="00BE147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   </w:t>
      </w:r>
    </w:p>
    <w:p w:rsidR="00034784" w:rsidRDefault="00034784" w:rsidP="00C014C8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034784" w:rsidRDefault="00034784" w:rsidP="00C014C8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034784" w:rsidRDefault="00034784" w:rsidP="00C014C8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C014C8" w:rsidRDefault="00C014C8" w:rsidP="00C014C8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>
        <w:rPr>
          <w:rFonts w:ascii="Comic Sans MS" w:hAnsi="Comic Sans MS" w:cs="Times New Roman"/>
          <w:b/>
          <w:color w:val="FF0000"/>
          <w:sz w:val="24"/>
          <w:szCs w:val="24"/>
        </w:rPr>
        <w:lastRenderedPageBreak/>
        <w:t>З</w:t>
      </w:r>
      <w:r w:rsidRPr="00582AE7">
        <w:rPr>
          <w:rFonts w:ascii="Comic Sans MS" w:hAnsi="Comic Sans MS" w:cs="Times New Roman"/>
          <w:b/>
          <w:color w:val="FF0000"/>
          <w:sz w:val="24"/>
          <w:szCs w:val="24"/>
        </w:rPr>
        <w:t xml:space="preserve">а подробной консультацией </w:t>
      </w:r>
    </w:p>
    <w:p w:rsidR="00C014C8" w:rsidRPr="00582AE7" w:rsidRDefault="00C014C8" w:rsidP="00C014C8">
      <w:pPr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582AE7">
        <w:rPr>
          <w:rFonts w:ascii="Comic Sans MS" w:hAnsi="Comic Sans MS" w:cs="Times New Roman"/>
          <w:b/>
          <w:color w:val="FF0000"/>
          <w:sz w:val="24"/>
          <w:szCs w:val="24"/>
        </w:rPr>
        <w:t>жд</w:t>
      </w:r>
      <w:r w:rsidRPr="00582AE7">
        <w:rPr>
          <w:rFonts w:ascii="Comic Sans MS" w:hAnsi="Comic Sans MS"/>
          <w:b/>
          <w:color w:val="FF0000"/>
          <w:sz w:val="24"/>
          <w:szCs w:val="24"/>
        </w:rPr>
        <w:t>ё</w:t>
      </w:r>
      <w:r w:rsidRPr="00582AE7">
        <w:rPr>
          <w:rFonts w:ascii="Comic Sans MS" w:hAnsi="Comic Sans MS" w:cs="Times New Roman"/>
          <w:b/>
          <w:color w:val="FF0000"/>
          <w:sz w:val="24"/>
          <w:szCs w:val="24"/>
        </w:rPr>
        <w:t>м Вас по адресам:</w:t>
      </w:r>
    </w:p>
    <w:tbl>
      <w:tblPr>
        <w:tblpPr w:leftFromText="180" w:rightFromText="180" w:vertAnchor="text" w:horzAnchor="margin" w:tblpXSpec="center" w:tblpY="10"/>
        <w:tblW w:w="4361" w:type="dxa"/>
        <w:tblLook w:val="04A0" w:firstRow="1" w:lastRow="0" w:firstColumn="1" w:lastColumn="0" w:noHBand="0" w:noVBand="1"/>
      </w:tblPr>
      <w:tblGrid>
        <w:gridCol w:w="4361"/>
      </w:tblGrid>
      <w:tr w:rsidR="0091464E" w:rsidRPr="00590429" w:rsidTr="00B02051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ул.Трилиссера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51,   </w:t>
            </w:r>
            <w:proofErr w:type="gram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8(395-2)22-23-88  Пушкина, 8,   8(395-2)63-66-22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zpp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sesoirk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irkutsk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 xml:space="preserve">. </w:t>
            </w:r>
          </w:p>
        </w:tc>
      </w:tr>
      <w:tr w:rsidR="0091464E" w:rsidRPr="00590429" w:rsidTr="00B02051">
        <w:trPr>
          <w:trHeight w:val="37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left="176"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г.Ангарск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95 кв. д.17   тел.8(395-5) 67-55-22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ffbuz-angarsk@yandex.ru</w:t>
            </w:r>
          </w:p>
        </w:tc>
      </w:tr>
      <w:tr w:rsidR="0091464E" w:rsidRPr="00590429" w:rsidTr="00B02051">
        <w:trPr>
          <w:trHeight w:val="51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г.Усолье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-Сибирское,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73                           тел.8(395-43) 6-79-24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ffbuz-usolie-sibirskoe@yandex.ru</w:t>
            </w:r>
          </w:p>
        </w:tc>
      </w:tr>
      <w:tr w:rsidR="0091464E" w:rsidRPr="00590429" w:rsidTr="00B02051">
        <w:trPr>
          <w:trHeight w:val="2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г.Черемхово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ул.Плеханова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1, тел.8(395-46) 5-66-38</w:t>
            </w:r>
            <w:r w:rsidRPr="00590429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cheremxovo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91464E" w:rsidRPr="00590429" w:rsidTr="00B02051">
        <w:trPr>
          <w:trHeight w:val="40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мкр.Благовещенский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5а, тел.8(395-53) 5-24-89; 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ffbus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hyperlink r:id="rId5" w:history="1"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saynsk</w:t>
              </w:r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590429">
                <w:rPr>
                  <w:rFonts w:ascii="Comic Sans MS" w:eastAsia="Times New Roman" w:hAnsi="Comic Sans MS" w:cs="Arial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1464E" w:rsidRPr="00590429" w:rsidTr="00B02051">
        <w:trPr>
          <w:trHeight w:val="379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п.Залари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(обращаться в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г.Саянск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1464E" w:rsidRPr="00590429" w:rsidTr="00B02051">
        <w:trPr>
          <w:trHeight w:val="48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г.Тулун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   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ул.Виноградова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, 21, тел. 8(395-30) 2-10-20</w:t>
            </w:r>
            <w:r w:rsidRPr="00590429">
              <w:rPr>
                <w:rFonts w:ascii="Comic Sans MS" w:eastAsia="Times New Roman" w:hAnsi="Comic Sans MS" w:cs="Arial"/>
                <w:color w:val="0000FF"/>
                <w:sz w:val="20"/>
                <w:szCs w:val="20"/>
                <w:lang w:eastAsia="ru-RU"/>
              </w:rPr>
              <w:t xml:space="preserve">; 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ffbuz-tulun@yandex.ru</w:t>
            </w:r>
          </w:p>
        </w:tc>
      </w:tr>
      <w:tr w:rsidR="0091464E" w:rsidRPr="00590429" w:rsidTr="00B02051">
        <w:trPr>
          <w:trHeight w:val="2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г.Нижнеудинск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8                                    тел.8(395-57)7-09-53, </w:t>
            </w:r>
          </w:p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ffbuz-nizhneudinsk@yandex.ru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 xml:space="preserve">, </w:t>
            </w:r>
          </w:p>
        </w:tc>
      </w:tr>
      <w:tr w:rsidR="0091464E" w:rsidRPr="00590429" w:rsidTr="00B02051">
        <w:trPr>
          <w:trHeight w:val="41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г.Тайшет,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ул.Старобазарная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ffbuz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-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taishet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91464E" w:rsidRPr="00590429" w:rsidTr="00B02051">
        <w:trPr>
          <w:trHeight w:val="4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г.Братск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="00034784" w:rsidRPr="00034784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="00034784" w:rsidRPr="00034784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г.Иркутск</w:t>
            </w:r>
            <w:proofErr w:type="spellEnd"/>
            <w:r w:rsidR="00034784" w:rsidRPr="00034784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1464E" w:rsidRPr="00590429" w:rsidTr="00B02051">
        <w:trPr>
          <w:trHeight w:val="56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г.Железногорск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-Илимский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(обращаться в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-Кут)</w:t>
            </w:r>
          </w:p>
        </w:tc>
      </w:tr>
      <w:tr w:rsidR="0091464E" w:rsidRPr="00590429" w:rsidTr="00B02051">
        <w:trPr>
          <w:trHeight w:val="681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г.Усть-Илимск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лечебная зона, 6                                        тел.8(395-35) 6-44-46;</w:t>
            </w:r>
            <w:r w:rsidRPr="00590429">
              <w:rPr>
                <w:rFonts w:ascii="Comic Sans MS" w:eastAsia="Times New Roman" w:hAnsi="Comic Sans MS" w:cs="Arial"/>
                <w:b/>
                <w:color w:val="0000FF"/>
                <w:sz w:val="20"/>
                <w:szCs w:val="20"/>
                <w:lang w:eastAsia="ru-RU"/>
              </w:rPr>
              <w:t>ffbuz-u-ilimsk@yandex.ru</w:t>
            </w:r>
          </w:p>
        </w:tc>
      </w:tr>
      <w:tr w:rsidR="0091464E" w:rsidRPr="00590429" w:rsidTr="00B02051">
        <w:trPr>
          <w:trHeight w:val="447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г.Усть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-Кут, </w:t>
            </w:r>
            <w:proofErr w:type="spellStart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590429">
              <w:rPr>
                <w:rFonts w:ascii="Comic Sans MS" w:eastAsia="Times New Roman" w:hAnsi="Comic Sans MS" w:cs="Arial"/>
                <w:sz w:val="20"/>
                <w:szCs w:val="20"/>
                <w:lang w:eastAsia="ru-RU"/>
              </w:rPr>
              <w:t xml:space="preserve">, 91, тел.8(395-65) 5-26-44;  </w:t>
            </w:r>
            <w:r w:rsidRPr="00590429">
              <w:rPr>
                <w:rFonts w:ascii="Comic Sans MS" w:eastAsia="Times New Roman" w:hAnsi="Comic Sans MS" w:cs="Arial"/>
                <w:b/>
                <w:bCs/>
                <w:color w:val="0000FF"/>
                <w:sz w:val="20"/>
                <w:szCs w:val="20"/>
                <w:lang w:eastAsia="ru-RU"/>
              </w:rPr>
              <w:t>ffbuz-u-kut@yandex.ru</w:t>
            </w:r>
          </w:p>
        </w:tc>
      </w:tr>
      <w:tr w:rsidR="0091464E" w:rsidRPr="00590429" w:rsidTr="00B02051">
        <w:trPr>
          <w:trHeight w:val="574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4E" w:rsidRPr="00590429" w:rsidRDefault="0091464E" w:rsidP="00B02051">
            <w:pPr>
              <w:spacing w:after="0" w:line="240" w:lineRule="auto"/>
              <w:ind w:firstLine="142"/>
              <w:jc w:val="both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п.Усть</w:t>
            </w:r>
            <w:proofErr w:type="spellEnd"/>
            <w:r w:rsidRPr="00590429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-Ордынский,</w:t>
            </w:r>
            <w:r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6686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ru-RU"/>
              </w:rPr>
              <w:t>(</w:t>
            </w:r>
            <w:r w:rsidRPr="005A6686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 xml:space="preserve">обращаться в </w:t>
            </w:r>
            <w:proofErr w:type="spellStart"/>
            <w:r w:rsidRPr="005A6686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г.Иркутск</w:t>
            </w:r>
            <w:proofErr w:type="spellEnd"/>
            <w:r w:rsidRPr="005A6686">
              <w:rPr>
                <w:rFonts w:ascii="Comic Sans MS" w:eastAsia="Times New Roman" w:hAnsi="Comic Sans MS" w:cs="Arial"/>
                <w:b/>
                <w:sz w:val="20"/>
                <w:szCs w:val="20"/>
                <w:lang w:eastAsia="ru-RU"/>
              </w:rPr>
              <w:t>)</w:t>
            </w:r>
          </w:p>
        </w:tc>
      </w:tr>
    </w:tbl>
    <w:p w:rsidR="00E31B00" w:rsidRPr="00E31B00" w:rsidRDefault="00E31B00" w:rsidP="00E31B00">
      <w:pPr>
        <w:spacing w:after="0"/>
        <w:ind w:left="-284"/>
        <w:jc w:val="center"/>
        <w:rPr>
          <w:rFonts w:ascii="Comic Sans MS" w:hAnsi="Comic Sans MS" w:cs="Times New Roman"/>
          <w:b/>
          <w:sz w:val="26"/>
          <w:szCs w:val="26"/>
        </w:rPr>
      </w:pPr>
      <w:r w:rsidRPr="00E31B00">
        <w:rPr>
          <w:rFonts w:ascii="Comic Sans MS" w:hAnsi="Comic Sans MS" w:cs="Times New Roman"/>
          <w:b/>
          <w:sz w:val="26"/>
          <w:szCs w:val="26"/>
        </w:rPr>
        <w:lastRenderedPageBreak/>
        <w:t>ФБУЗ «Центр гигиены и эпидемиологии в Иркутской области»</w:t>
      </w:r>
    </w:p>
    <w:p w:rsidR="00E31B00" w:rsidRPr="00E31B00" w:rsidRDefault="00E31B00" w:rsidP="00E31B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</w:rPr>
      </w:pPr>
    </w:p>
    <w:p w:rsidR="00D421E7" w:rsidRPr="00E31B00" w:rsidRDefault="00D421E7" w:rsidP="00D421E7">
      <w:pPr>
        <w:spacing w:after="0"/>
        <w:jc w:val="center"/>
        <w:rPr>
          <w:rFonts w:ascii="Comic Sans MS" w:hAnsi="Comic Sans MS" w:cs="Times New Roman"/>
          <w:b/>
          <w:sz w:val="26"/>
          <w:szCs w:val="26"/>
        </w:rPr>
      </w:pPr>
      <w:bookmarkStart w:id="0" w:name="_GoBack"/>
      <w:r w:rsidRPr="00E31B00">
        <w:rPr>
          <w:rFonts w:ascii="Comic Sans MS" w:hAnsi="Comic Sans MS" w:cs="Times New Roman"/>
          <w:b/>
          <w:sz w:val="26"/>
          <w:szCs w:val="26"/>
        </w:rPr>
        <w:t>Консультационный центр и</w:t>
      </w:r>
    </w:p>
    <w:p w:rsidR="00D421E7" w:rsidRPr="00E31B00" w:rsidRDefault="00D421E7" w:rsidP="00D421E7">
      <w:pPr>
        <w:spacing w:after="0"/>
        <w:jc w:val="center"/>
        <w:rPr>
          <w:rFonts w:ascii="Comic Sans MS" w:hAnsi="Comic Sans MS" w:cs="Times New Roman"/>
          <w:b/>
          <w:sz w:val="26"/>
          <w:szCs w:val="26"/>
        </w:rPr>
      </w:pPr>
      <w:r w:rsidRPr="00E31B00">
        <w:rPr>
          <w:rFonts w:ascii="Comic Sans MS" w:hAnsi="Comic Sans MS" w:cs="Times New Roman"/>
          <w:b/>
          <w:sz w:val="26"/>
          <w:szCs w:val="26"/>
        </w:rPr>
        <w:t>пункты по защите прав потребителей</w:t>
      </w:r>
    </w:p>
    <w:bookmarkEnd w:id="0"/>
    <w:p w:rsidR="00D421E7" w:rsidRPr="00E31B00" w:rsidRDefault="00D421E7" w:rsidP="00D421E7">
      <w:pPr>
        <w:spacing w:after="0" w:line="240" w:lineRule="auto"/>
        <w:jc w:val="both"/>
        <w:rPr>
          <w:b/>
          <w:sz w:val="20"/>
        </w:rPr>
      </w:pPr>
    </w:p>
    <w:p w:rsidR="00D421E7" w:rsidRPr="00C014C8" w:rsidRDefault="00D421E7" w:rsidP="00D421E7">
      <w:pPr>
        <w:spacing w:after="0" w:line="240" w:lineRule="auto"/>
        <w:jc w:val="both"/>
        <w:rPr>
          <w:b/>
          <w:sz w:val="18"/>
        </w:rPr>
      </w:pPr>
    </w:p>
    <w:p w:rsidR="00C014C8" w:rsidRDefault="00C014C8" w:rsidP="00BE147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014C8" w:rsidRDefault="00C014C8" w:rsidP="00D67660">
      <w:pPr>
        <w:pStyle w:val="a3"/>
        <w:shd w:val="clear" w:color="auto" w:fill="FFFFFF"/>
        <w:spacing w:before="0" w:beforeAutospacing="0" w:after="0" w:afterAutospacing="0"/>
        <w:ind w:hanging="142"/>
        <w:jc w:val="both"/>
      </w:pPr>
    </w:p>
    <w:p w:rsidR="00C014C8" w:rsidRDefault="00C014C8" w:rsidP="00BE1479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D67660" w:rsidRDefault="006F01CF" w:rsidP="00D6766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FF"/>
          <w:sz w:val="28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EE87BC" wp14:editId="26DA1436">
            <wp:simplePos x="0" y="0"/>
            <wp:positionH relativeFrom="column">
              <wp:posOffset>-151765</wp:posOffset>
            </wp:positionH>
            <wp:positionV relativeFrom="paragraph">
              <wp:posOffset>323215</wp:posOffset>
            </wp:positionV>
            <wp:extent cx="3240405" cy="1868128"/>
            <wp:effectExtent l="0" t="0" r="0" b="0"/>
            <wp:wrapTight wrapText="bothSides">
              <wp:wrapPolygon edited="0">
                <wp:start x="0" y="0"/>
                <wp:lineTo x="0" y="21372"/>
                <wp:lineTo x="21460" y="21372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868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4C8" w:rsidRDefault="00C014C8" w:rsidP="00D67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4C8" w:rsidRDefault="00C014C8" w:rsidP="00C01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CF" w:rsidRDefault="006F01CF" w:rsidP="00C01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CF" w:rsidRDefault="006F01CF" w:rsidP="00C01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CF" w:rsidRDefault="006F01CF" w:rsidP="00C01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CF" w:rsidRDefault="006F01CF" w:rsidP="00C01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CF" w:rsidRDefault="006F01CF" w:rsidP="00C01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CF" w:rsidRDefault="006F01CF" w:rsidP="00C01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CF" w:rsidRDefault="006F01CF" w:rsidP="00C01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01CF" w:rsidRDefault="006F01CF" w:rsidP="00C01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4C8" w:rsidRPr="00DF0EC6" w:rsidRDefault="00C014C8" w:rsidP="009A7A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AFB" w:rsidRPr="00034784" w:rsidRDefault="009A7AFB" w:rsidP="00DF0EC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FF"/>
          <w:sz w:val="40"/>
          <w:szCs w:val="40"/>
          <w:lang w:eastAsia="ru-RU"/>
        </w:rPr>
      </w:pPr>
      <w:proofErr w:type="spellStart"/>
      <w:proofErr w:type="gramStart"/>
      <w:r w:rsidRPr="00034784">
        <w:rPr>
          <w:rFonts w:ascii="Comic Sans MS" w:eastAsia="Times New Roman" w:hAnsi="Comic Sans MS" w:cs="Times New Roman"/>
          <w:b/>
          <w:color w:val="0000FF"/>
          <w:sz w:val="40"/>
          <w:szCs w:val="40"/>
          <w:lang w:eastAsia="ru-RU"/>
        </w:rPr>
        <w:t>Instagram:zpp</w:t>
      </w:r>
      <w:proofErr w:type="gramEnd"/>
      <w:r w:rsidRPr="00034784">
        <w:rPr>
          <w:rFonts w:ascii="Comic Sans MS" w:eastAsia="Times New Roman" w:hAnsi="Comic Sans MS" w:cs="Times New Roman"/>
          <w:b/>
          <w:color w:val="0000FF"/>
          <w:sz w:val="40"/>
          <w:szCs w:val="40"/>
          <w:lang w:eastAsia="ru-RU"/>
        </w:rPr>
        <w:t>_irkutsk</w:t>
      </w:r>
      <w:proofErr w:type="spellEnd"/>
    </w:p>
    <w:p w:rsidR="009A7AFB" w:rsidRPr="00DF0EC6" w:rsidRDefault="009A7AFB" w:rsidP="009A7A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14C8" w:rsidRDefault="00C014C8" w:rsidP="00C01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14C8" w:rsidRPr="00C014C8" w:rsidRDefault="00C014C8">
      <w:pPr>
        <w:spacing w:after="0" w:line="240" w:lineRule="auto"/>
        <w:jc w:val="both"/>
        <w:rPr>
          <w:b/>
          <w:sz w:val="18"/>
        </w:rPr>
      </w:pPr>
    </w:p>
    <w:sectPr w:rsidR="00C014C8" w:rsidRPr="00C014C8" w:rsidSect="00DF0EC6">
      <w:pgSz w:w="16838" w:h="11906" w:orient="landscape"/>
      <w:pgMar w:top="567" w:right="395" w:bottom="284" w:left="567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5D8"/>
    <w:rsid w:val="000231B3"/>
    <w:rsid w:val="00034784"/>
    <w:rsid w:val="00034C24"/>
    <w:rsid w:val="00042FD0"/>
    <w:rsid w:val="000738AC"/>
    <w:rsid w:val="00085A72"/>
    <w:rsid w:val="00097A65"/>
    <w:rsid w:val="000B1C22"/>
    <w:rsid w:val="000F28D7"/>
    <w:rsid w:val="002145B1"/>
    <w:rsid w:val="002332A0"/>
    <w:rsid w:val="002B40F4"/>
    <w:rsid w:val="00332AE3"/>
    <w:rsid w:val="00346E9A"/>
    <w:rsid w:val="003902D1"/>
    <w:rsid w:val="00400915"/>
    <w:rsid w:val="004170E7"/>
    <w:rsid w:val="00620349"/>
    <w:rsid w:val="006F01CF"/>
    <w:rsid w:val="00722374"/>
    <w:rsid w:val="00732CA0"/>
    <w:rsid w:val="007E046A"/>
    <w:rsid w:val="00835FEF"/>
    <w:rsid w:val="0085343F"/>
    <w:rsid w:val="00860419"/>
    <w:rsid w:val="009103F6"/>
    <w:rsid w:val="0091464E"/>
    <w:rsid w:val="00916A38"/>
    <w:rsid w:val="009667DE"/>
    <w:rsid w:val="00996F45"/>
    <w:rsid w:val="009A7AFB"/>
    <w:rsid w:val="009D7F48"/>
    <w:rsid w:val="009F0CE1"/>
    <w:rsid w:val="00A40EAF"/>
    <w:rsid w:val="00A81B64"/>
    <w:rsid w:val="00B25EA3"/>
    <w:rsid w:val="00B76BC9"/>
    <w:rsid w:val="00BA1E75"/>
    <w:rsid w:val="00BA287C"/>
    <w:rsid w:val="00BA49FD"/>
    <w:rsid w:val="00BE1479"/>
    <w:rsid w:val="00C014C8"/>
    <w:rsid w:val="00C41C22"/>
    <w:rsid w:val="00C975D8"/>
    <w:rsid w:val="00CA38E4"/>
    <w:rsid w:val="00CC323C"/>
    <w:rsid w:val="00D35397"/>
    <w:rsid w:val="00D421E7"/>
    <w:rsid w:val="00D67660"/>
    <w:rsid w:val="00D67C82"/>
    <w:rsid w:val="00D73AD7"/>
    <w:rsid w:val="00DF0EC6"/>
    <w:rsid w:val="00E31B00"/>
    <w:rsid w:val="00E52320"/>
    <w:rsid w:val="00E65087"/>
    <w:rsid w:val="00E81DC2"/>
    <w:rsid w:val="00ED4A6D"/>
    <w:rsid w:val="00F502BD"/>
    <w:rsid w:val="00F80215"/>
    <w:rsid w:val="00FB4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F69F2E"/>
  <w15:docId w15:val="{6E39A752-ACD7-42EC-B4E3-2C90606D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24"/>
  </w:style>
  <w:style w:type="paragraph" w:styleId="1">
    <w:name w:val="heading 1"/>
    <w:basedOn w:val="a"/>
    <w:link w:val="10"/>
    <w:uiPriority w:val="9"/>
    <w:qFormat/>
    <w:rsid w:val="00A81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1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1B64"/>
    <w:rPr>
      <w:color w:val="0000FF"/>
      <w:u w:val="single"/>
    </w:rPr>
  </w:style>
  <w:style w:type="character" w:styleId="a5">
    <w:name w:val="Strong"/>
    <w:basedOn w:val="a0"/>
    <w:uiPriority w:val="22"/>
    <w:qFormat/>
    <w:rsid w:val="00BE1479"/>
    <w:rPr>
      <w:b/>
      <w:bCs/>
    </w:rPr>
  </w:style>
  <w:style w:type="paragraph" w:customStyle="1" w:styleId="ConsPlusNormal">
    <w:name w:val="ConsPlusNormal"/>
    <w:rsid w:val="00CA3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y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2B7EC-58E1-4FE6-B48A-B1CC3D71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2022-01-19T02:36:00Z</dcterms:created>
  <dcterms:modified xsi:type="dcterms:W3CDTF">2022-03-09T02:08:00Z</dcterms:modified>
</cp:coreProperties>
</file>