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D14CDE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00.00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.2018г. №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CE3D2C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727926" w:rsidRPr="00F6097E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Каменского сельского поселения» и разместить на официальном сайте администрации Каменского муниципального образования </w:t>
      </w:r>
      <w:hyperlink r:id="rId6" w:history="1">
        <w:r w:rsidRPr="00F6097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www.kamenka-mo.ru</w:t>
        </w:r>
      </w:hyperlink>
      <w:r w:rsidRPr="00F6097E">
        <w:rPr>
          <w:rFonts w:ascii="Arial" w:hAnsi="Arial" w:cs="Arial"/>
          <w:sz w:val="24"/>
          <w:szCs w:val="24"/>
        </w:rPr>
        <w:t>.</w:t>
      </w: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Pr="00CF7061" w:rsidRDefault="0063547E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Кустодеева О.В. </w:t>
      </w:r>
    </w:p>
    <w:tbl>
      <w:tblPr>
        <w:tblStyle w:val="a5"/>
        <w:tblW w:w="9464" w:type="dxa"/>
        <w:tblLayout w:type="fixed"/>
        <w:tblLook w:val="04A0"/>
      </w:tblPr>
      <w:tblGrid>
        <w:gridCol w:w="3227"/>
        <w:gridCol w:w="1559"/>
        <w:gridCol w:w="851"/>
        <w:gridCol w:w="1134"/>
        <w:gridCol w:w="992"/>
        <w:gridCol w:w="850"/>
        <w:gridCol w:w="851"/>
      </w:tblGrid>
      <w:tr w:rsidR="00727926" w:rsidRPr="00CF7061" w:rsidTr="00727926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853145">
            <w:pPr>
              <w:rPr>
                <w:b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от 00.00. 2019 г. №00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727926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727926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Прогноз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социально-экономического развития </w:t>
            </w:r>
            <w:r w:rsidR="00CD2A2D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Каменского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</w:t>
            </w:r>
            <w:r w:rsidR="00DC2E29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среднесрочный период</w:t>
            </w:r>
          </w:p>
          <w:p w:rsidR="00727926" w:rsidRPr="00CF7061" w:rsidRDefault="00727926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851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2017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2693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2020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2021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продукции, работ, услуг (в действующих ценах) по полному кругу организаций,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в т.ч. по видам экономической деятельности: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C41B3A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Прибыль прибыльных предприятий (с учетом предприятий малого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бизнеса)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товаров собственного производства, выполненных работ и услуг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Валовый выпуск продукции 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Розничный товарооборот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физического объема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1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Обеспечение электрической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  в целом по МО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  в целом по МО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1,134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1,108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1,110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1,118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1,128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0,082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0,083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0,084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</w:t>
            </w:r>
            <w:r w:rsidRPr="00CF7061">
              <w:rPr>
                <w:rFonts w:ascii="Courier New" w:hAnsi="Courier New" w:cs="Courier New"/>
              </w:rPr>
              <w:lastRenderedPageBreak/>
              <w:t xml:space="preserve">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0,007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34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034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35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35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35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006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006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013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4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A32D1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  <w:tc>
          <w:tcPr>
            <w:tcW w:w="1134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850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  <w:tc>
          <w:tcPr>
            <w:tcW w:w="851" w:type="dxa"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0,009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всего, 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0,022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0,022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0,026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F33B9D" w:rsidRPr="00CF7061">
              <w:rPr>
                <w:rFonts w:ascii="Courier New" w:hAnsi="Courier New" w:cs="Courier New"/>
              </w:rPr>
              <w:t>27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17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19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019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19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008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Деятельность в области </w:t>
            </w:r>
            <w:r w:rsidRPr="00CF7061">
              <w:rPr>
                <w:rFonts w:ascii="Courier New" w:hAnsi="Courier New" w:cs="Courier New"/>
              </w:rPr>
              <w:lastRenderedPageBreak/>
              <w:t>информации и связи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8,7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16828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17703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18532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19419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20392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FF7F3E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16500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17900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22000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25000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14000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Государственное управление и обеспечение военной безопасности; обязательное </w:t>
            </w:r>
            <w:r w:rsidRPr="00CF7061">
              <w:rPr>
                <w:rFonts w:ascii="Courier New" w:hAnsi="Courier New" w:cs="Courier New"/>
              </w:rPr>
              <w:lastRenderedPageBreak/>
              <w:t>социальное обеспечение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24 144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26 318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27 660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29 098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30 960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20178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23389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23400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23550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24050</w:t>
            </w:r>
          </w:p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19711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27086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20645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19692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21000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30000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2,17</w:t>
            </w:r>
          </w:p>
        </w:tc>
        <w:tc>
          <w:tcPr>
            <w:tcW w:w="1134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2,42</w:t>
            </w:r>
          </w:p>
        </w:tc>
        <w:tc>
          <w:tcPr>
            <w:tcW w:w="992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2,64</w:t>
            </w:r>
          </w:p>
        </w:tc>
        <w:tc>
          <w:tcPr>
            <w:tcW w:w="850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2,88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3,13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1,41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1,64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1,86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0,96</w:t>
            </w:r>
          </w:p>
        </w:tc>
        <w:tc>
          <w:tcPr>
            <w:tcW w:w="1134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992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850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1,13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1,16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Валовый совокупный доход (сумма ФОТ,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5423A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26,46</w:t>
            </w:r>
          </w:p>
        </w:tc>
        <w:tc>
          <w:tcPr>
            <w:tcW w:w="1134" w:type="dxa"/>
            <w:hideMark/>
          </w:tcPr>
          <w:p w:rsidR="00C41B3A" w:rsidRPr="00CF7061" w:rsidRDefault="00AC2AE3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28,59</w:t>
            </w:r>
          </w:p>
        </w:tc>
        <w:tc>
          <w:tcPr>
            <w:tcW w:w="992" w:type="dxa"/>
            <w:hideMark/>
          </w:tcPr>
          <w:p w:rsidR="00C41B3A" w:rsidRPr="00CF7061" w:rsidRDefault="00AC2AE3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31,20</w:t>
            </w:r>
          </w:p>
        </w:tc>
        <w:tc>
          <w:tcPr>
            <w:tcW w:w="850" w:type="dxa"/>
            <w:hideMark/>
          </w:tcPr>
          <w:p w:rsidR="00C41B3A" w:rsidRPr="00CF7061" w:rsidRDefault="00D14CDE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33,12</w:t>
            </w:r>
          </w:p>
        </w:tc>
        <w:tc>
          <w:tcPr>
            <w:tcW w:w="851" w:type="dxa"/>
            <w:hideMark/>
          </w:tcPr>
          <w:p w:rsidR="00C41B3A" w:rsidRPr="00CF7061" w:rsidRDefault="00D14CDE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35,57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lastRenderedPageBreak/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0,48</w:t>
            </w:r>
          </w:p>
        </w:tc>
        <w:tc>
          <w:tcPr>
            <w:tcW w:w="1134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0,537</w:t>
            </w:r>
          </w:p>
        </w:tc>
        <w:tc>
          <w:tcPr>
            <w:tcW w:w="992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0,511</w:t>
            </w:r>
          </w:p>
        </w:tc>
        <w:tc>
          <w:tcPr>
            <w:tcW w:w="850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0,531</w:t>
            </w:r>
          </w:p>
        </w:tc>
        <w:tc>
          <w:tcPr>
            <w:tcW w:w="851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0,562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0,285</w:t>
            </w:r>
          </w:p>
        </w:tc>
        <w:tc>
          <w:tcPr>
            <w:tcW w:w="1134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0,403</w:t>
            </w:r>
          </w:p>
        </w:tc>
        <w:tc>
          <w:tcPr>
            <w:tcW w:w="992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0,377</w:t>
            </w:r>
          </w:p>
        </w:tc>
        <w:tc>
          <w:tcPr>
            <w:tcW w:w="850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0,397</w:t>
            </w:r>
          </w:p>
        </w:tc>
        <w:tc>
          <w:tcPr>
            <w:tcW w:w="851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0,428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CF7061">
        <w:trPr>
          <w:trHeight w:val="20"/>
        </w:trPr>
        <w:tc>
          <w:tcPr>
            <w:tcW w:w="3227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0,118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850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CF7061">
        <w:trPr>
          <w:trHeight w:val="20"/>
        </w:trPr>
        <w:tc>
          <w:tcPr>
            <w:tcW w:w="3227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850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67887" w:rsidRPr="00CF7061" w:rsidTr="00CF706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00A0F" w:rsidRPr="00CF7061" w:rsidTr="00CF706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/>
    <w:sectPr w:rsidR="00D242CC" w:rsidRPr="00CF7061" w:rsidSect="0072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FC"/>
    <w:rsid w:val="00176C7C"/>
    <w:rsid w:val="001927E1"/>
    <w:rsid w:val="001C15E7"/>
    <w:rsid w:val="001C52B7"/>
    <w:rsid w:val="00300A0F"/>
    <w:rsid w:val="00336E56"/>
    <w:rsid w:val="004C1EE8"/>
    <w:rsid w:val="005423AD"/>
    <w:rsid w:val="00571530"/>
    <w:rsid w:val="005C3FAC"/>
    <w:rsid w:val="0063547E"/>
    <w:rsid w:val="00667887"/>
    <w:rsid w:val="006721E7"/>
    <w:rsid w:val="0069395E"/>
    <w:rsid w:val="00715C67"/>
    <w:rsid w:val="00727926"/>
    <w:rsid w:val="007B30FA"/>
    <w:rsid w:val="007D42A7"/>
    <w:rsid w:val="00812045"/>
    <w:rsid w:val="0082401B"/>
    <w:rsid w:val="00853145"/>
    <w:rsid w:val="00876C3C"/>
    <w:rsid w:val="00953151"/>
    <w:rsid w:val="00954F75"/>
    <w:rsid w:val="009A0DD9"/>
    <w:rsid w:val="009B2924"/>
    <w:rsid w:val="00A32D15"/>
    <w:rsid w:val="00A70435"/>
    <w:rsid w:val="00AC2AE3"/>
    <w:rsid w:val="00AD6657"/>
    <w:rsid w:val="00B415DB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CDE"/>
    <w:rsid w:val="00D242CC"/>
    <w:rsid w:val="00DC2E29"/>
    <w:rsid w:val="00DF54ED"/>
    <w:rsid w:val="00EF552D"/>
    <w:rsid w:val="00EF5E0B"/>
    <w:rsid w:val="00F33B9D"/>
    <w:rsid w:val="00F36767"/>
    <w:rsid w:val="00F6097E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e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54FE-C66F-46AD-94A4-730D8FA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11</cp:revision>
  <cp:lastPrinted>2018-12-14T07:34:00Z</cp:lastPrinted>
  <dcterms:created xsi:type="dcterms:W3CDTF">2018-11-29T08:06:00Z</dcterms:created>
  <dcterms:modified xsi:type="dcterms:W3CDTF">2019-01-17T06:38:00Z</dcterms:modified>
</cp:coreProperties>
</file>