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C3" w:rsidRPr="00D26DC3" w:rsidRDefault="000F51CA" w:rsidP="00D26D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19.05.2017 г. №56/1</w:t>
      </w:r>
    </w:p>
    <w:p w:rsidR="00D26DC3" w:rsidRPr="00D26DC3" w:rsidRDefault="00D26DC3" w:rsidP="00D26D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6DC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26DC3" w:rsidRPr="00D26DC3" w:rsidRDefault="00D26DC3" w:rsidP="00D26D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6DC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26DC3" w:rsidRPr="00D26DC3" w:rsidRDefault="00D26DC3" w:rsidP="00D26D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6DC3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D26DC3" w:rsidRPr="00D26DC3" w:rsidRDefault="00D26DC3" w:rsidP="00D26D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6DC3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D26DC3" w:rsidRPr="00D26DC3" w:rsidRDefault="00D26DC3" w:rsidP="00D26D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6DC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26DC3" w:rsidRPr="00D26DC3" w:rsidRDefault="00D26DC3" w:rsidP="00D26D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26DC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D26DC3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br/>
        <w:t>ОБ УТВЕРЖДЕН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ИИ АДМИНИСТРАТИВНОГО РЕГЛАМЕНТА</w:t>
      </w:r>
      <w:r w:rsidRPr="00D26DC3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ПРЕДОСТАВЛЕНИЯ МУНИЦИПАЛЬНОЙ УСЛУГИ ПО ПРЕД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ОСТАВЛЕНИЮ В АРЕНДУ ИМУЩЕСТВА, </w:t>
      </w:r>
      <w:r w:rsidRPr="00D26DC3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ВКЛЮЧЕННОГО В ПЕРЕЧЕНЬ ИМУЩЕСТВА, НАХОДЯЩЕГОСЯ В МУНИЦИПАЛЬНОЙ СОБСТВЕННОСТИ 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КАМЕНСКОГО МУНИЦИПАЛЬНОГО ОБРАЗОВАНИЯ, </w:t>
      </w:r>
      <w:r w:rsidRPr="00D26DC3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СВОБОДНОГО ОТ ПРАВ ТРЕТЬИХ ЛИЦ (ЗА ИСКЛЮЧЕНИЕМ ИМУЩ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ЕСТВЕННЫХ ПРАВ СУБЪЕКТОВ МАЛОГО </w:t>
      </w:r>
      <w:r w:rsidRPr="00D26DC3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И</w:t>
      </w: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СРЕДНЕГО ПРЕДПРИНИМАТЕЛЬСТВА),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БЕЗ ПРОВЕДЕНИЯ ТОРГОВ</w:t>
      </w: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840D5A" w:rsidRDefault="00D26DC3" w:rsidP="00D26D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повышения доступности и качества предоставления муниципальной услуги по предоставлению в аренду имущества, находящегося в муниципальной собственности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без проведения торгов, руководствуясь Федеральным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" w:history="1">
        <w:r w:rsidR="00840D5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27.07.2010 года N</w:t>
        </w:r>
        <w:r w:rsidRPr="00D26DC3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210-ФЗ</w:t>
        </w:r>
      </w:hyperlink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840D5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Уставом Каменского муниципального образования, администрация Каменского муниципального образования,</w:t>
      </w:r>
      <w:proofErr w:type="gramEnd"/>
    </w:p>
    <w:p w:rsidR="00840D5A" w:rsidRDefault="00840D5A" w:rsidP="00D26D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0D5A" w:rsidRPr="00840D5A" w:rsidRDefault="00840D5A" w:rsidP="00840D5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40D5A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ПОСТАНОВЛЯЕТ</w:t>
      </w:r>
      <w:r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:</w:t>
      </w:r>
      <w:r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br/>
      </w:r>
    </w:p>
    <w:p w:rsidR="00840D5A" w:rsidRDefault="00D26DC3" w:rsidP="00840D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по предоставлению в аренду имущества, включенного в перечень имущества, находящегося в муниципальной собственности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без </w:t>
      </w:r>
      <w:r w:rsidR="00840D5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 торгов (приложение).</w:t>
      </w:r>
    </w:p>
    <w:p w:rsidR="00840D5A" w:rsidRDefault="00840D5A" w:rsidP="00840D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F72F13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</w:t>
      </w:r>
      <w:r>
        <w:rPr>
          <w:rFonts w:ascii="Arial" w:eastAsia="Calibri" w:hAnsi="Arial" w:cs="Arial"/>
          <w:sz w:val="24"/>
          <w:szCs w:val="24"/>
        </w:rPr>
        <w:t>и «Вестник Каменского сельского поселения</w:t>
      </w:r>
      <w:r w:rsidRPr="00F72F13">
        <w:rPr>
          <w:rFonts w:ascii="Arial" w:eastAsia="Calibri" w:hAnsi="Arial" w:cs="Arial"/>
          <w:sz w:val="24"/>
          <w:szCs w:val="24"/>
        </w:rPr>
        <w:t>».</w:t>
      </w:r>
    </w:p>
    <w:p w:rsidR="00840D5A" w:rsidRPr="00F72F13" w:rsidRDefault="00840D5A" w:rsidP="00840D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26DC3" w:rsidRPr="00D26DC3" w:rsidRDefault="00D26DC3" w:rsidP="00840D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D26DC3" w:rsidRDefault="00D26DC3" w:rsidP="00D26DC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Каменского</w:t>
      </w:r>
    </w:p>
    <w:p w:rsidR="00D26DC3" w:rsidRDefault="00D26DC3" w:rsidP="00D26DC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72F1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D26DC3" w:rsidRDefault="00422DB9" w:rsidP="00D26DC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С.В. Пантак</w:t>
      </w:r>
    </w:p>
    <w:p w:rsidR="00D26DC3" w:rsidRPr="00F72F13" w:rsidRDefault="00D26DC3" w:rsidP="00D26DC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40D5A" w:rsidRDefault="00840D5A" w:rsidP="00840D5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</w:t>
      </w:r>
    </w:p>
    <w:p w:rsidR="00840D5A" w:rsidRDefault="00840D5A" w:rsidP="00840D5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840D5A" w:rsidRDefault="00840D5A" w:rsidP="00840D5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Каменского муниципального образования</w:t>
      </w:r>
    </w:p>
    <w:p w:rsidR="00840D5A" w:rsidRPr="00840D5A" w:rsidRDefault="00840D5A" w:rsidP="00840D5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 xml:space="preserve">от </w:t>
      </w:r>
      <w:r w:rsidR="000F51CA">
        <w:rPr>
          <w:rFonts w:ascii="Courier New" w:eastAsia="Times New Roman" w:hAnsi="Courier New" w:cs="Courier New"/>
          <w:spacing w:val="2"/>
          <w:lang w:eastAsia="ru-RU"/>
        </w:rPr>
        <w:t>19.05.2017 года №56/1</w:t>
      </w:r>
      <w:r w:rsidR="00D26DC3" w:rsidRPr="00D26DC3">
        <w:rPr>
          <w:rFonts w:ascii="Arial" w:eastAsia="Times New Roman" w:hAnsi="Arial" w:cs="Arial"/>
          <w:spacing w:val="2"/>
          <w:sz w:val="41"/>
          <w:szCs w:val="41"/>
          <w:lang w:eastAsia="ru-RU"/>
        </w:rPr>
        <w:t xml:space="preserve"> </w:t>
      </w: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D26DC3" w:rsidRDefault="000F51CA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F51CA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Административный регламент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</w:t>
      </w:r>
      <w:r w:rsidR="00D26DC3"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предоставления муниципальной услуги по предоставлению в аренду имущества,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</w:t>
      </w:r>
      <w:r w:rsidR="00D26DC3"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включенного в перечень имуществ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а, находящегося в муниципальной </w:t>
      </w:r>
      <w:r w:rsidR="00D26DC3"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собственности </w:t>
      </w:r>
      <w:r w:rsidR="00D26DC3" w:rsidRPr="000F51CA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Каменского муниципального образования</w:t>
      </w:r>
      <w:r w:rsidR="00D26DC3"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,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свободного от прав третьих лиц </w:t>
      </w:r>
      <w:r w:rsidR="00D26DC3"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(за исключением имущ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ественных прав субъектов малого </w:t>
      </w:r>
      <w:r w:rsidR="00D26DC3"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и среднего предпринимательства), без проведения торгов</w:t>
      </w:r>
      <w:r w:rsidR="00D26DC3" w:rsidRPr="00D26DC3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br/>
      </w:r>
      <w:r w:rsidR="00D26DC3"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1. Общие положения</w:t>
      </w: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F51CA" w:rsidRDefault="00D26DC3" w:rsidP="000F5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предоставлению в аренду имущества, включенного в перечень имущества, находящегося в муниципальной собственности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без проведения торгов (далее - административный регламент) разработан в соответствии с Федеральным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5" w:history="1"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27.07.2010</w:t>
        </w:r>
        <w:r w:rsid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года N</w:t>
        </w:r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210-ФЗ</w:t>
        </w:r>
      </w:hyperlink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D26DC3" w:rsidRPr="00D26DC3" w:rsidRDefault="00D26DC3" w:rsidP="000F5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1.2.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Административный регламент устанавливает порядок и стандарт предоставления муниципальной услуги по предоставлению в аренду имущества, включенного в перечень имущества, находящегося в муниципальной собственности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без проведения торгов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- муниципальная услуга)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 также состав, последовательность и сроки выполнения административных процедур, требования к порядку их выполнения, формы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порядок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 и действий (бездействия) 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), должностного лица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муниципального служащего при предоставлении муниципальной услуги. </w:t>
      </w:r>
    </w:p>
    <w:p w:rsidR="003652B0" w:rsidRDefault="00D26DC3" w:rsidP="000F5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1.3.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пальная услуга предоставляется: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юридическим лицам и индивидуальным предпринимателям, являющимся субъектами малого или среднего предпринимательства, за исключением субъектов малого и среднего предпринимательства (далее -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), которым в соответствии с Федеральным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6" w:history="1">
        <w:r w:rsid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24.07.2007 года N</w:t>
        </w:r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209-ФЗ</w:t>
        </w:r>
      </w:hyperlink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 развитии малого и среднего предпринимательства в Российской Федерации» (далее - Федеральный закон) н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 может оказываться поддержка;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организациям, образующим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инфраструктуру поддержки </w:t>
      </w:r>
      <w:proofErr w:type="spellStart"/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proofErr w:type="gramEnd"/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м, установленным Федеральным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за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исключением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указанного Федерального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закона (далее - организация, созданная общероссийским общест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венным объединением инвалидов).</w:t>
      </w:r>
    </w:p>
    <w:p w:rsidR="00D26DC3" w:rsidRPr="00D26DC3" w:rsidRDefault="00D26DC3" w:rsidP="000F5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1.4.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Условия оказания имущественной поддержки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организациям, образующим инфраструктуру поддержки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 также организациям, созданным общероссийскими обществ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енными объединениями инвалидов: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задолженности по начисленным налогам, сборам и иным обязательным платежам в бюджеты всех уровней и государственные внебюджетные фонды, в том числе по арендной пл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ате за муниципальное имущество;</w:t>
      </w:r>
      <w:proofErr w:type="gramEnd"/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осуществление деятельности по оказанию юридических и консалтинговых услуг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(для организаций, образующих инфраструктуру поддержки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3652B0" w:rsidRDefault="003652B0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3652B0" w:rsidRDefault="003652B0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652B0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 Наименование муниципальной услуги: предоставление в аренду имущества, включенного в перечень имущества, находящегося в муниципальной собственности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свободного от прав третьих лиц (за исключением имущественных прав субъектов малого и среднего предпринимате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льства), без проведения торгов.</w:t>
      </w:r>
    </w:p>
    <w:p w:rsidR="003652B0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Муниципальная услуга предоставляется 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 Каменского муниципального образования.</w:t>
      </w:r>
    </w:p>
    <w:p w:rsidR="008E4DAC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Предоставление муниципальной услуги о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существляется в соответствии </w:t>
      </w:r>
      <w:proofErr w:type="gramStart"/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: </w:t>
      </w:r>
    </w:p>
    <w:p w:rsidR="008E4DAC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Гражданским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Кодексом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 Федерации (часть первая)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30.11.94</w:t>
        </w:r>
        <w:r w:rsidR="003652B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года N</w:t>
        </w:r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51-ФЗ</w:t>
        </w:r>
      </w:hyperlink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; </w:t>
      </w:r>
    </w:p>
    <w:p w:rsidR="008E4DAC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Гражданским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Кодексом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 Федерации (часть вторая)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26.01.96</w:t>
        </w:r>
        <w:r w:rsidR="003652B0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года N</w:t>
        </w:r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14-ФЗ</w:t>
        </w:r>
      </w:hyperlink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; </w:t>
      </w:r>
    </w:p>
    <w:p w:rsidR="008E4DAC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</w:t>
      </w:r>
      <w:r w:rsidR="003652B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законом </w:t>
      </w:r>
      <w:hyperlink r:id="rId9" w:history="1"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29.07.98 </w:t>
        </w:r>
        <w:r w:rsidR="008E4DA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года N</w:t>
        </w:r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135-ФЗ</w:t>
        </w:r>
      </w:hyperlink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«Об оценочной деятельности в Российской Федерации»</w:t>
      </w:r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; </w:t>
      </w:r>
    </w:p>
    <w:p w:rsidR="008E4DAC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</w:t>
      </w:r>
      <w:proofErr w:type="gramEnd"/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0" w:history="1">
        <w:r w:rsidR="008E4DA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06.10.2003 N</w:t>
        </w:r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131-ФЗ</w:t>
        </w:r>
      </w:hyperlink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; </w:t>
      </w:r>
    </w:p>
    <w:p w:rsidR="008E4DAC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</w:t>
      </w:r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законом </w:t>
      </w:r>
      <w:hyperlink r:id="rId11" w:history="1">
        <w:r w:rsidR="008E4DA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26.07.2006 N</w:t>
        </w:r>
        <w:r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135-ФЗ</w:t>
        </w:r>
      </w:hyperlink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 защите конкуренции»;</w:t>
      </w:r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E4DAC" w:rsidRDefault="00A25554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hyperlink r:id="rId12" w:history="1">
        <w:r w:rsidR="00D26DC3"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Федеральным законом от 24.07.2007 </w:t>
        </w:r>
        <w:r w:rsidR="008E4DA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года N</w:t>
        </w:r>
        <w:r w:rsidR="00D26DC3" w:rsidRPr="000F51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209-ФЗ</w:t>
        </w:r>
      </w:hyperlink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26DC3"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«О развитии малого и среднего предпринимательства в Российской Федерации»;</w:t>
      </w:r>
      <w:r w:rsidR="008E4DA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8E4DAC" w:rsidRDefault="008E4DAC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Решением Думы Каменского муниципального образования от 09.12.2016 года №113/1</w:t>
      </w:r>
      <w:r w:rsidRPr="008E4DAC">
        <w:rPr>
          <w:rFonts w:ascii="Arial" w:hAnsi="Arial" w:cs="Arial"/>
          <w:b/>
          <w:sz w:val="32"/>
          <w:szCs w:val="32"/>
        </w:rPr>
        <w:t xml:space="preserve"> </w:t>
      </w:r>
      <w:r w:rsidRPr="008E4DA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8E4DAC">
        <w:rPr>
          <w:rFonts w:ascii="Arial" w:hAnsi="Arial" w:cs="Arial"/>
          <w:sz w:val="24"/>
          <w:szCs w:val="24"/>
        </w:rPr>
        <w:t>б утверждении перечня имущества, свободного от прав третьих лиц (за исключением имущественных прав субъектов малого и среднего предпринимательства)»</w:t>
      </w:r>
    </w:p>
    <w:p w:rsidR="008E4DAC" w:rsidRPr="00673859" w:rsidRDefault="008E4DAC" w:rsidP="00673859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8E4DAC">
        <w:rPr>
          <w:rFonts w:ascii="Arial" w:hAnsi="Arial" w:cs="Arial"/>
          <w:b w:val="0"/>
          <w:spacing w:val="2"/>
        </w:rPr>
        <w:t>Постановлением администрации Каменског</w:t>
      </w:r>
      <w:r>
        <w:rPr>
          <w:rFonts w:ascii="Arial" w:hAnsi="Arial" w:cs="Arial"/>
          <w:b w:val="0"/>
          <w:spacing w:val="2"/>
        </w:rPr>
        <w:t xml:space="preserve">о муниципального образования от </w:t>
      </w:r>
      <w:r w:rsidRPr="008E4DAC">
        <w:rPr>
          <w:rFonts w:ascii="Arial" w:hAnsi="Arial" w:cs="Arial"/>
          <w:b w:val="0"/>
          <w:spacing w:val="2"/>
        </w:rPr>
        <w:t>09.12.2016 года №123 «</w:t>
      </w:r>
      <w:r>
        <w:rPr>
          <w:rFonts w:ascii="Arial" w:hAnsi="Arial" w:cs="Arial"/>
          <w:b w:val="0"/>
        </w:rPr>
        <w:t>О</w:t>
      </w:r>
      <w:r w:rsidRPr="008E4DAC">
        <w:rPr>
          <w:rFonts w:ascii="Arial" w:hAnsi="Arial" w:cs="Arial"/>
          <w:b w:val="0"/>
        </w:rPr>
        <w:t>б утверждении порядка формирования, ведения, обязательного опубликования перечня имущества</w:t>
      </w:r>
      <w:r>
        <w:rPr>
          <w:rFonts w:ascii="Arial" w:hAnsi="Arial" w:cs="Arial"/>
          <w:b w:val="0"/>
        </w:rPr>
        <w:t>, находящегося в собственности К</w:t>
      </w:r>
      <w:r w:rsidRPr="008E4DAC">
        <w:rPr>
          <w:rFonts w:ascii="Arial" w:hAnsi="Arial" w:cs="Arial"/>
          <w:b w:val="0"/>
        </w:rPr>
        <w:t>аменского муниципального образования, свободного от прав третьих</w:t>
      </w:r>
      <w:r>
        <w:rPr>
          <w:rFonts w:ascii="Arial" w:hAnsi="Arial" w:cs="Arial"/>
          <w:b w:val="0"/>
        </w:rPr>
        <w:t xml:space="preserve"> л</w:t>
      </w:r>
      <w:r w:rsidRPr="008E4DAC">
        <w:rPr>
          <w:rFonts w:ascii="Arial" w:hAnsi="Arial" w:cs="Arial"/>
          <w:b w:val="0"/>
        </w:rPr>
        <w:t>иц (за исключением имущественных прав субъектов малого и среднего предпринимательства)</w:t>
      </w:r>
      <w:r>
        <w:rPr>
          <w:rFonts w:ascii="Arial" w:hAnsi="Arial" w:cs="Arial"/>
          <w:b w:val="0"/>
        </w:rPr>
        <w:t>».</w:t>
      </w:r>
    </w:p>
    <w:p w:rsidR="000E2D60" w:rsidRDefault="00D26DC3" w:rsidP="003652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 Результатом предоставления муниципальной услуги является заключение договора аренды недвижимого имущества 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- договор аренды).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предоставлении муниципальной услуги отказывается по основаниям, указанным в подпункте 2.12. 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Отказ в предоставлении муниципальной услуги оформляется в виде уведомления об отказе в предоставлении муниципальной услуги.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2.5. Срок предоставления муниципальной услуги составляет не более 60 дней.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2.6. Информация о месте нахождения, графике работы, справочных телефонах 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адресе электронной почты и официального сайта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приводится в приложении 1. 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2.7. Перечень документов для предо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ставления муниципальной услуги: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2.7.1. Для предоставления муниципальной услуги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организации, образующие инфраструктуру поддержки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организации, созданные общероссийскими общественными объединениями инвалидов (далее - заявитель) пр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едставляют следующие документы: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предоставлении в аренду муниципального имущества по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образцу согласно приложению 2; 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документ, удостоверяющий личность заяви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теля (представителя заявителя);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документ, подтверждающий полномочия представителя заявителя (в случае если с заявлением обращ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ается представитель заявителя);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учредительные док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ументы (для юридического лица);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енды является крупной сделкой);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 Федерации об ад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министративных правонарушениях;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справка о средней численности работников за предшествующий календарный год, подписанная руководителем и заверенная печатью заявителя (при ее наличии) (для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организации, созданной общероссийским общественным объединением инвалидов); 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заявителя (при ее наличии) (для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организации, созданной общероссийским общественным объединением инвалидов); 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справка о среднесписочной численности инвалидов по отношению к другим работникам, подписанная руководителем и заверенная печатью заявителя (при ее наличии) (для организации, созданной общероссийским общественным объединением инвалидов); 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справка о доле оплаты труда инвалидов в фонде оплаты труда, подписанная руководителем и заверенная печатью заявителя (при ее наличии) (для организации, созданной общероссийским общественным объединением инвалидов); 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документ, подтверждающий соответствие заявителя условиям оказания имущественной поддер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жки, указанным в подпункте 1.4: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справка, подписанная руководителем и заверенная печатью организации (при ее наличии), образующей инфраструктуру поддержки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об осуществлении деятельности по оказанию юридических и консалтинговых услуг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(для организаций, образующих инфраструктуру поддержки </w:t>
      </w:r>
      <w:proofErr w:type="spell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СМиСП</w:t>
      </w:r>
      <w:proofErr w:type="spell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2.7.2.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Инспекции федеральной налоговой службы запрашиваются следующие 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документы: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выписка из Единого государственного реестра юридическ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 лиц (для юридического лица);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дивидуального предпринимателя);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 постановке заявит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еля на учет в налоговом органе;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справка о состоянии расчетов по налогам, сборам, пеням и штрафам за истекший финансовый год, предшествующий году подачи заявления, и последний отчетный период текущего года (по 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месту учета налогоплательщика).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Заявитель вправе представить документы, предусмотренные настоящим подпунк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том, по собственной инициативе.</w:t>
      </w:r>
    </w:p>
    <w:p w:rsidR="000E2D60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2.7.3.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нальных данных указанного лица.</w:t>
      </w:r>
      <w:proofErr w:type="gramEnd"/>
    </w:p>
    <w:p w:rsidR="0028412B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2.8. Документы для предоставления муниципальной услуги пре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дставляются в письменной форме: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бумажном носителе лично в </w:t>
      </w:r>
      <w:r w:rsidR="000E2D60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почтовым отправлением в адрес 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администрации.</w:t>
      </w:r>
    </w:p>
    <w:p w:rsidR="0028412B" w:rsidRDefault="00D26DC3" w:rsidP="000E2D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2.9. Все документы представляются на русском языке либо должны иметь заверенный в установленном законом п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орядке перевод на русский язык.</w:t>
      </w:r>
    </w:p>
    <w:p w:rsidR="0028412B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2.10. Не допускается требовать от заявителя документы, не предусмотренные подпунктом 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>2.7.1.</w:t>
      </w:r>
    </w:p>
    <w:p w:rsidR="0028412B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2.11. Основания отказа в приеме заяв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ления и документов отсутствуют.</w:t>
      </w:r>
    </w:p>
    <w:p w:rsidR="0028412B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2.12. Основания для отказа в предоставлении муниципальной услуги: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несоответствие представленных документов требованиям, предусмотренным под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пунктом 2.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>.1;</w:t>
      </w:r>
    </w:p>
    <w:p w:rsidR="0028412B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представление документов, сод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ержащих недостоверные сведения;</w:t>
      </w:r>
    </w:p>
    <w:p w:rsidR="0028412B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несоответствие субъекта малого и среднего предпринимательства требованиям, установленным</w:t>
      </w:r>
      <w:r w:rsidR="0028412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Федерального закона; </w:t>
      </w:r>
    </w:p>
    <w:p w:rsidR="00294CA9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несоответствие заявителя условиям оказания имущественной поддер</w:t>
      </w:r>
      <w:r w:rsidR="00294CA9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жки, указанным в подпункте 1.4;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 в соответствии с Федеральным законодательством;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отсутствуют основания для предоставления заявителю имущества, включенного в п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еречень, без проведения торгов;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заявителю предоставлено в аренду имущество, включенное в перечень, и срок т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акого договора аренды не истек;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момента признания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заявителя,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ем три года;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 свободного иму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щества, включенного в перечень.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2.13. Предоставление муниципальной услуги приостанавливается на период проведения оценки рыночной стоимости ежемесячной арендной платы за аренду имущества, находящегося в муниципальной с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обственности.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2.14. Максимальный срок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минут. 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2.15. Срок регистрации документов заявителя на предоставление муниципальн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ой услуги составляет один день.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2.16. Для получения информации по вопросам предоставления муниципальной услуги, в том числе о ходе предоставления муниципальной услуги, заявитель по своему усмотрению обращае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тся: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устной форме лично в часы приема в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или по телефону в соответствии с режимом работы; 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письменной форме лично, в электронной форме или почтовым отправлением в адрес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администрации;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специалисты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осуществляют устное информирование (лично или по телефону) обратившегося за информацией заявителя. 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для подготовки ответа на устное обращение требуется более 15 минут, специалист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</w:p>
    <w:p w:rsidR="00F75F0F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получении от заявителя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ществляется в письменной форме.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Письменный ответ на обращение выдается заявителю лично или направляется по почтовому адресу заявителя, указанному в обращении, или по адресу электронной почты, указанному в обращен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ии.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в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дается.</w:t>
      </w:r>
      <w:proofErr w:type="gramEnd"/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Обращение регистрируется в день поступления в 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администрацию.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Ответ на обращение готовится и направляется заявителю в течение 30 дней со дня поступления обращения в 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администрацию.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2.17. Вход в здание оформляется табличкой, информирующей о наименовании органа (организации), предост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авляющего муниципальную услугу.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предоставлении муниципальной услуги прием заявителей осуществляется в помещениях, которые оборудуются противопожарной системой и средствами пожаротушения и соответствуют санитарно-эпидемиологическим правилам и нормам. Предусматриваются места обще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 пользования (туалет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). 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2.18. Предоставление муниципальной услуги явл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яется для заявителя бесплатным.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2.19. Показателями доступности муниципальной услуги являются: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A64CD3" w:rsidRDefault="00D26DC3" w:rsidP="00A64C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предоставление бесплатно муниципал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ьной услуги и информации о ней.</w:t>
      </w:r>
    </w:p>
    <w:p w:rsidR="00A64CD3" w:rsidRDefault="00D26DC3" w:rsidP="00A64C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2.20. Показателями качества муниципальной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услуги являются:</w:t>
      </w:r>
    </w:p>
    <w:p w:rsidR="00A64CD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исполнение о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бращения в установленные сроки;</w:t>
      </w:r>
    </w:p>
    <w:p w:rsidR="00D26DC3" w:rsidRPr="00D26DC3" w:rsidRDefault="00D26DC3" w:rsidP="002841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соблюдение порядка выполнения административных процедур.</w:t>
      </w:r>
    </w:p>
    <w:p w:rsidR="00A64CD3" w:rsidRDefault="00A64CD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4CD3" w:rsidRDefault="00D26DC3" w:rsidP="00A64C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Административные процедуры предоставления муниципальной услуги</w:t>
      </w:r>
    </w:p>
    <w:p w:rsidR="00A64CD3" w:rsidRDefault="00A64CD3" w:rsidP="00A64C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D26DC3" w:rsidRDefault="00D26DC3" w:rsidP="00A64C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приводится в приложении 3.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A64CD3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3.1. Прием заявления и документов на получение муниципальной услуги</w:t>
      </w:r>
    </w:p>
    <w:p w:rsidR="00A64CD3" w:rsidRDefault="00D26DC3" w:rsidP="00A64C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3.1.1.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</w:t>
      </w:r>
      <w:r w:rsidR="00A64CD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соответствии с подпунктом 2.7.</w:t>
      </w:r>
    </w:p>
    <w:p w:rsidR="00CA7ABE" w:rsidRDefault="00D26DC3" w:rsidP="00A64C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3.1.2. Специалист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устанавливает предмет обращения, личность заявителя, полн</w:t>
      </w:r>
      <w:r w:rsidR="00CA7AB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омочия представителя заявителя;</w:t>
      </w:r>
    </w:p>
    <w:p w:rsidR="001D73A7" w:rsidRDefault="00D26DC3" w:rsidP="00A64C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проверяет правильность заполнения заявления и наличие приложенных к заявлению документов, указанных в заявлении.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3.1.3. Документы, поступившие почтовым отправлением, регистрируются в день их поступления. 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3.1.4. Результатом выполнения административной процедуры по приему заявления и документов на получение муниципальной услуги является прием документов заявителя на получение муниципальной услуги.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3.1.5. Срок административной процедуры по приему заявления и документов на получение муниципальной услуги составляет один день.</w:t>
      </w:r>
    </w:p>
    <w:p w:rsidR="00D26DC3" w:rsidRP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3.2. Рассмотрение заявления и документов на получение муниципальной услуги</w:t>
      </w:r>
      <w:r w:rsidR="001D73A7" w:rsidRP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и информирование заявителя о результатах рассмотрения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3.2.1. Основанием для начала административной процедуры по рассмотрению заявления и документов на получение муниципальной услуги и информированию заявителя о результатах рассмотрения является передача заявления и документов специалисту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рассмотрению документов 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3.2.2. В течение одного дня со дня приема специалист по рассмотрению документов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2.7.2, если документы не представлены заявит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елем по собственной инициативе.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3.2.3. После получения документов (сведений) в соответствии с подпунктом 3.2.2 специалист по рассмотрению документов в течение трех дней осуществляет проверку документов и направление их для рассмотрения на заседании 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Думы.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3.2.4. Специалист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рассмотрению документов в течение пяти дней со дня получения протокола заседания 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Думы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 предложениями об оказании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(отказе) имущественной под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держки заявителям осуществляет: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подготовку уведомления о предоставлении муниципальной услуги (далее - уведомление о предоставлении) либо подготовку уведомления об отказе в предоставлении муниципальной услуги (далее - уведомление об отказе), в кото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ром указывается причина отказа;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подготовку материалов для проведения оценки рыночной стоимости ежемесячной арендной платы за аренду имущества, находящегося в муниципальной собственности.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3.2.5. Уведомление о предоставлении либо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уведомление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отказе подписывается 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течен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ие двух дней со дня подготовки.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3.2.6. Специалист по рассмотрению документов в течение пяти дней со дня подписания направляет заявителю уведомление о предоставлении либо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уведомление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отказе, а также материалы для проведения оценки рыночной стоимости ежемесячной арендной платы за аренду имущества, находящегося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муниципальной собственности.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3.2.7. Результатом административной процедуры по рассмотрению заявления и документов на получение муниципальной услуги и информированию заявителя о результатах рассмотрения является направление заявителю уведомления о предоставлении либо уведомления об отказе и направление материалов для проведения оценки рыночной стоимости ежемесячной арендной платы за аренду имущества, находящегося в муниципальной собственности</w:t>
      </w:r>
      <w:r w:rsidR="001D73A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3.2.8. Срок административной процедуры по рассмотрению заявления и документов на получение муниципальной услуги и информированию заявителя о результатах рассмотрения составляет 34 дня.</w:t>
      </w:r>
    </w:p>
    <w:p w:rsidR="001D73A7" w:rsidRPr="001D73A7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3.3. Подготовка и заключение договора аренды</w:t>
      </w:r>
    </w:p>
    <w:p w:rsidR="0097144B" w:rsidRDefault="001D73A7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3.3.1. </w:t>
      </w:r>
      <w:r w:rsidR="00D26DC3"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Основанием для начала административной процедуры по подготовке и заключению договора аренды является получение оценки рыночной стоимости ежемесячной арендной платы за аренду имущества, находящегося в муниципальной собственности.</w:t>
      </w:r>
      <w:r w:rsidR="00D26DC3"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3.3.2. В течение трех дней после получения оценки рыночной стоимости ежемесячной арендной платы за аренду имущества, находящегося в муниципальной собственности, специалист по рассмотрению документов осуществляет подготовку договора аренды в соответствии с примерной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формой договора аренды (приложение 4).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3.3.3. Специалист по рассмотрению документов в течение трех дней со дня подготовки договора аренды по телефону приглашает заявителя в 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выдает ему проект 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договора аренды для подписания.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3.3.4. Заявитель по истечении 10 дней со дня получения проекта договора аренды обязан представить подписанный проект договора аренды в 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3.3.5. В течение трех дней со дня поступления проекта договора аренды, подписанного заявителем, договор аренды подписывается 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3.3.6. Специалист по рассмотрению документов в течение двух дней регистрирует договор аренды в журнале регистрации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регистрации договору аренды присваивается дата и регистрационный номер. 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3.3.7. Специалист по рассмотрению документов в течение трех дней со дня подписания договора аренды 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выдает его заявителю.</w:t>
      </w:r>
    </w:p>
    <w:p w:rsidR="0097144B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3.3.8. Результатом административной процедуры по подготовке и заключению договора аренды является вы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дача заявителю договора аренды.</w:t>
      </w:r>
    </w:p>
    <w:p w:rsidR="00D26DC3" w:rsidRDefault="00D26DC3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3.3.9. Срок административной процедуры по подготовке и заключению дого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вора аренды составляет 25 дней.</w:t>
      </w:r>
    </w:p>
    <w:p w:rsidR="00020AD4" w:rsidRPr="00D26DC3" w:rsidRDefault="00020AD4" w:rsidP="001D7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020AD4" w:rsidRDefault="00D26DC3" w:rsidP="00020AD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 Формы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20AD4" w:rsidRPr="00D26DC3" w:rsidRDefault="00020AD4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7144B" w:rsidRDefault="00D26DC3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плановых и внеплановых проверок полноты и качества предоставления муниципальной услуги. </w:t>
      </w:r>
    </w:p>
    <w:p w:rsidR="00020AD4" w:rsidRDefault="00D26DC3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4.2. Текущий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соблюдением и исполнением специалистами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осуще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ствляется: Главой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;.</w:t>
      </w:r>
      <w:proofErr w:type="gramEnd"/>
    </w:p>
    <w:p w:rsidR="00020AD4" w:rsidRDefault="00D26DC3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вующих нарушений.</w:t>
      </w:r>
    </w:p>
    <w:p w:rsidR="00020AD4" w:rsidRDefault="00D26DC3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4.4. Для проведения проверки полноты и качества предоставления муниципальной услуги создается комиссия, состав которой утверждается приказом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75F0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20AD4" w:rsidRDefault="00D26DC3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Результаты проверки оформляются в виде акта проверки, в котором указываются выявленные недостатки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предложения об их устранении.</w:t>
      </w:r>
    </w:p>
    <w:p w:rsidR="00020AD4" w:rsidRDefault="00D26DC3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 проверки подписывается всеми чле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нами комиссии.</w:t>
      </w:r>
    </w:p>
    <w:p w:rsidR="00D26DC3" w:rsidRDefault="00D26DC3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тельством Российской Федерации.</w:t>
      </w:r>
    </w:p>
    <w:p w:rsidR="00020AD4" w:rsidRPr="00D26DC3" w:rsidRDefault="00020AD4" w:rsidP="009714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Досудебный (внесудебный) порядок обжалования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решений и действий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(бездействия)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должностных лиц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 муниципальных служащих</w:t>
      </w: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5.1. Заявитель имеет право обжаловать решения и действия (бездействие)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должностных лиц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муниципальных служащих, принятые (осуществляемые) в ходе предоставления муниципальной услуги, в до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судебном (внесудебном) порядке.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5.2. Заявитель вправе обратиться с жалобой, в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том числе в следующих случаях: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 сроков регистрации заявления;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 срока предо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ставления муниципальной услуги;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Иркутской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муниципальными правовыми актами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Иркутской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муниципальными правовыми актами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для предоставления мун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иципальной услуги, у заявителя;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отказа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Иркутской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муниципальными правовыми актами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Иркутской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муниципальными правовыми актами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отказа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должностного лица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ушения срока таких исправлений.</w:t>
      </w:r>
      <w:proofErr w:type="gramEnd"/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5.3. Жалоба на решения, принятые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подается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Глава);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5.4. Жалоба подается заявителем в письменной форме на бумажном носителе, в том числе при личном приеме заявителя, или в электронной форме. Регистрация жалобы осуществляется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день ее поступления.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5.4.1. Жалоба в письменной форме на бумаж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 носителе может быть подана: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либо в </w:t>
      </w:r>
      <w:r w:rsidR="0097144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почтовым отправлением по месту нахождения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20AD4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ходе личного приема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подаче жалобы при личном приеме заявитель представляет документ, удостоверяющий его личность в соответствии с законода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тельством Российской Федерации.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подаче жалобы через представителя представляется документ, подтверждающи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й полномочия представителя.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5.4.2. 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чность заявителя, не требуется.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5.5. Жалоба должна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содержать: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ездействие) которых обжалуются;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которому должен 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быть направлен ответ заявителю;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лугу, должностного лица органа,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предоставляющего муниципальную услугу,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муниципального служащего;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либо муниципального служащего.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жалобе могут быть приложены документы (копии документов), п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одтверждающие доводы заявителя.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5.6. </w:t>
      </w: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Жалоба подлежит рассмотрению в течение 15 рабочих дней со дня ее регистрации, а в случае обжалования отказа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должностного лица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чих дней со дня ее регистрации.</w:t>
      </w:r>
      <w:proofErr w:type="gramEnd"/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5.7. Срок рассмотрения жалобы исчисляется со дня регистрации жалобы в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5.8. По результатам рассмотрения жалобы должностное лицо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наделенное полномочиями по рассмотре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нию жалоб,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мает одно из следующих решений: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удовлетворяет жалобу, в том числе в форме отмены принятого решения, исправления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020AD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Иркутской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области, муниципальными правовыми актами </w:t>
      </w:r>
      <w:r w:rsidRP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Каменского муниципального образования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 также в иных формах;</w:t>
      </w:r>
      <w:proofErr w:type="gramEnd"/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отка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зывает в удовлетворении жалобы.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5.9.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ьтатах рассмотрения жалобы.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5.10. В письменном ответе по результатам рассмотрения жалобы указываются: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должность, фамилия, имя, отчество (при наличии) должностного лица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принявшего решение по жалобе;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здействие) которого обжалуется;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фамилия, имя, отчество (при наличии) или наименовани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е заявителя;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основания 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принятия решения по жалобе;</w:t>
      </w:r>
    </w:p>
    <w:p w:rsidR="00645471" w:rsidRDefault="00645471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принятое по жалобе решение;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жалоба признана обоснованной, - сроки у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странения выявленных нарушений;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 порядке обжалован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ия принятого по жалобе решения.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5.11. Если текст жалобы в письменной форме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(наименование) и почтовый адрес или адрес электро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нной почты поддаются прочтению.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членов его семьи, должностное лицо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наделенное полномочиями по рассмотр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ению жалоб,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тимости злоупотребления правом.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наделенное полномочиями по рассмот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рению жалоб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указанная жалоба и ранее направляемые жалобы направлялись одному и тому же должностному лицу </w:t>
      </w:r>
      <w:r w:rsidR="000F51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 данном решении уведомляется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заявитель, направивший жалобу.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ания данного судебного решения.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в жалобе не указаны фамилия (наименование) заявителя, направившего жалобу, 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</w:t>
      </w: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также о лице, его подготавливающем, совершающем или совершившем, жалоба подлежит направлению в государственный орган в с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оответствии с его компетенцией.</w:t>
      </w:r>
    </w:p>
    <w:p w:rsidR="00645471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5.12. Заявитель имеет право на получение информации и документов, необходимых для обоснования и рассмотрения жало</w:t>
      </w:r>
      <w:r w:rsidR="00645471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бы.</w:t>
      </w:r>
    </w:p>
    <w:p w:rsidR="00CD6D26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5.13.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отправлением, либо в электронной форме, </w:t>
      </w:r>
      <w:r w:rsid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услуг.</w:t>
      </w:r>
    </w:p>
    <w:p w:rsidR="00D26DC3" w:rsidRDefault="00D26DC3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5.14. Заявитель имеет право обжаловать решение в судебном порядке в соответствии с законодательством Российской Федерации.</w:t>
      </w:r>
    </w:p>
    <w:p w:rsidR="00CD6D26" w:rsidRPr="00D26DC3" w:rsidRDefault="00CD6D26" w:rsidP="00020AD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D26DC3" w:rsidRDefault="00D26DC3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D6D26">
        <w:rPr>
          <w:rFonts w:ascii="Courier New" w:eastAsia="Times New Roman" w:hAnsi="Courier New" w:cs="Courier New"/>
          <w:spacing w:val="2"/>
          <w:lang w:eastAsia="ru-RU"/>
        </w:rPr>
        <w:t>Приложение 1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к административному регламенту предоставления муниципальной услуги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по предоставлению в аренду имущества, включенного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в перечень имущества, находящегося в муниципальной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собственности Каменского муниципального образования, свободного от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прав третьих лиц (за исключением имущественных прав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субъектов малого и среднего предпринимательства),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без проведения торгов 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</w:r>
    </w:p>
    <w:p w:rsidR="00D26DC3" w:rsidRPr="00CD6D26" w:rsidRDefault="00CD6D26" w:rsidP="00CD6D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Информация </w:t>
      </w:r>
      <w:r w:rsidR="00D26DC3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 месте нахождения, графике работы, справочных телефонах </w:t>
      </w:r>
      <w:r w:rsidR="00F75F0F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администрации</w:t>
      </w:r>
      <w:r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земельных </w:t>
      </w:r>
      <w:r w:rsidR="00D26DC3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и имущественных отношений </w:t>
      </w:r>
      <w:r w:rsidR="000F51CA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администрации</w:t>
      </w:r>
      <w:r w:rsidR="00D26DC3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Каменского муниципального образования, </w:t>
      </w:r>
      <w:r w:rsidR="00F75F0F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администрации</w:t>
      </w:r>
      <w:r w:rsidR="00D26DC3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br/>
        <w:t xml:space="preserve">управления доходов от имущества </w:t>
      </w:r>
      <w:r w:rsidR="000F51CA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администрации</w:t>
      </w:r>
      <w:r w:rsidR="00D26DC3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Каменского муниципального образования, адресе электронной почты и официального сайта Каменского муниципального образования</w:t>
      </w:r>
      <w:r w:rsidR="00D26DC3" w:rsidRPr="00D26D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9839" w:type="dxa"/>
        <w:tblCellMar>
          <w:left w:w="0" w:type="dxa"/>
          <w:right w:w="0" w:type="dxa"/>
        </w:tblCellMar>
        <w:tblLook w:val="04A0"/>
      </w:tblPr>
      <w:tblGrid>
        <w:gridCol w:w="14"/>
        <w:gridCol w:w="563"/>
        <w:gridCol w:w="2147"/>
        <w:gridCol w:w="2015"/>
        <w:gridCol w:w="1751"/>
        <w:gridCol w:w="2866"/>
        <w:gridCol w:w="483"/>
      </w:tblGrid>
      <w:tr w:rsidR="00D26DC3" w:rsidRPr="00D26DC3" w:rsidTr="00CD6D26">
        <w:trPr>
          <w:trHeight w:val="15"/>
        </w:trPr>
        <w:tc>
          <w:tcPr>
            <w:tcW w:w="14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563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147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015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1751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2866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483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  <w:tr w:rsidR="00D26DC3" w:rsidRPr="00D26DC3" w:rsidTr="00CD6D26">
        <w:tc>
          <w:tcPr>
            <w:tcW w:w="14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N</w:t>
            </w:r>
            <w:r w:rsidRPr="00CD6D26">
              <w:rPr>
                <w:rFonts w:ascii="Courier New" w:eastAsia="Times New Roman" w:hAnsi="Courier New" w:cs="Courier New"/>
                <w:lang w:eastAsia="ru-RU"/>
              </w:rPr>
              <w:br/>
              <w:t>п.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Место нахождения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График работы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Справочные телефоны</w:t>
            </w:r>
          </w:p>
        </w:tc>
        <w:tc>
          <w:tcPr>
            <w:tcW w:w="483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DC3" w:rsidRPr="00D26DC3" w:rsidTr="00CD6D26">
        <w:tc>
          <w:tcPr>
            <w:tcW w:w="14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83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DC3" w:rsidRPr="00D26DC3" w:rsidTr="00CD6D26">
        <w:tc>
          <w:tcPr>
            <w:tcW w:w="14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D26DC3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CD6D2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CD6D26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Каменского муниципального образования – администрация сельского поселения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CD6D26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665113, Иркутская область, Нижнеудинский район,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. Каменка, ул. Садовая 51 «Б»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6DC3" w:rsidRPr="00CD6D26" w:rsidRDefault="00CD6D26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Понедельник - четверг: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>с 8.00 до 17.00 час.;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>пятница: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>с 8.00 до 14</w:t>
            </w:r>
            <w:r w:rsidR="00D26DC3" w:rsidRPr="00CD6D26">
              <w:rPr>
                <w:rFonts w:ascii="Courier New" w:eastAsia="Times New Roman" w:hAnsi="Courier New" w:cs="Courier New"/>
                <w:lang w:eastAsia="ru-RU"/>
              </w:rPr>
              <w:t>.00 час.;</w:t>
            </w:r>
            <w:r w:rsidR="00D26DC3" w:rsidRPr="00CD6D26">
              <w:rPr>
                <w:rFonts w:ascii="Courier New" w:eastAsia="Times New Roman" w:hAnsi="Courier New" w:cs="Courier New"/>
                <w:lang w:eastAsia="ru-RU"/>
              </w:rPr>
              <w:br/>
              <w:t>п</w:t>
            </w:r>
            <w:r>
              <w:rPr>
                <w:rFonts w:ascii="Courier New" w:eastAsia="Times New Roman" w:hAnsi="Courier New" w:cs="Courier New"/>
                <w:lang w:eastAsia="ru-RU"/>
              </w:rPr>
              <w:t>ерерыв на обед: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с 13.00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14.00</w:t>
            </w:r>
            <w:r w:rsidR="00D26DC3" w:rsidRPr="00CD6D26">
              <w:rPr>
                <w:rFonts w:ascii="Courier New" w:eastAsia="Times New Roman" w:hAnsi="Courier New" w:cs="Courier New"/>
                <w:lang w:eastAsia="ru-RU"/>
              </w:rPr>
              <w:t xml:space="preserve"> час.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6D26" w:rsidRPr="00422DB9" w:rsidRDefault="00CD6D26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Тел. 8(39557)3-31-12,</w:t>
            </w:r>
          </w:p>
          <w:p w:rsidR="00D26DC3" w:rsidRPr="00CD6D26" w:rsidRDefault="00CD6D26" w:rsidP="00CD6D26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mo</w:t>
            </w:r>
            <w:r w:rsidRPr="00CD6D26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kamenka</w:t>
            </w:r>
            <w:proofErr w:type="spellEnd"/>
            <w:r w:rsidRPr="00CD6D26">
              <w:rPr>
                <w:rFonts w:ascii="Courier New" w:eastAsia="Times New Roman" w:hAnsi="Courier New" w:cs="Courier New"/>
                <w:lang w:eastAsia="ru-RU"/>
              </w:rPr>
              <w:t>@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yandex</w:t>
            </w:r>
            <w:proofErr w:type="spellEnd"/>
            <w:r w:rsidRPr="00CD6D26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ru</w:t>
            </w:r>
          </w:p>
        </w:tc>
        <w:tc>
          <w:tcPr>
            <w:tcW w:w="483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D6D26" w:rsidRPr="00CD6D26" w:rsidRDefault="00CD6D2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CD6D26" w:rsidRDefault="00D26DC3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D6D26">
        <w:rPr>
          <w:rFonts w:ascii="Courier New" w:eastAsia="Times New Roman" w:hAnsi="Courier New" w:cs="Courier New"/>
          <w:spacing w:val="2"/>
          <w:lang w:eastAsia="ru-RU"/>
        </w:rPr>
        <w:t>Приложение 2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к административному регламенту предоставления муниципальной услуги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по предоставлению в аренду имущества, включенного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в перечень имущества, находящегося в муниципальной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собственности Каменского муниципального образования</w:t>
      </w:r>
      <w:r w:rsidR="00CD6D26">
        <w:rPr>
          <w:rFonts w:ascii="Courier New" w:eastAsia="Times New Roman" w:hAnsi="Courier New" w:cs="Courier New"/>
          <w:spacing w:val="2"/>
          <w:lang w:eastAsia="ru-RU"/>
        </w:rPr>
        <w:t xml:space="preserve">, свободного от прав 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t>третьих лиц (за исключением имущественных прав субъектов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  <w:t>малого и среднего предпринимательства), без проведения торгов</w:t>
      </w:r>
      <w:r w:rsidRPr="00CD6D26">
        <w:rPr>
          <w:rFonts w:ascii="Courier New" w:eastAsia="Times New Roman" w:hAnsi="Courier New" w:cs="Courier New"/>
          <w:spacing w:val="2"/>
          <w:lang w:eastAsia="ru-RU"/>
        </w:rPr>
        <w:br/>
      </w:r>
    </w:p>
    <w:p w:rsidR="00D26DC3" w:rsidRPr="00CD6D26" w:rsidRDefault="00CD6D26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lastRenderedPageBreak/>
        <w:t xml:space="preserve">Образец заявления </w:t>
      </w:r>
      <w:r w:rsidR="00D26DC3" w:rsidRPr="00CD6D2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 предоставлении в аренду муниципального имущества</w:t>
      </w:r>
    </w:p>
    <w:p w:rsidR="00CD6D26" w:rsidRPr="00CD6D26" w:rsidRDefault="00CD6D26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D6D2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Прошу предоставить в аренду нежилое помещение (здание, сооруж</w:t>
      </w:r>
      <w:r w:rsid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ение), расположенное по адресу:</w:t>
      </w:r>
    </w:p>
    <w:p w:rsidR="00D26DC3" w:rsidRPr="00CD6D26" w:rsidRDefault="00D26DC3" w:rsidP="00CD6D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</w:t>
      </w:r>
      <w:r w:rsid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(адрес, район нежилого помещения)</w:t>
      </w:r>
    </w:p>
    <w:p w:rsidR="00CD6D2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техническая характеристика ____________________________</w:t>
      </w:r>
      <w:r w:rsid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</w:t>
      </w:r>
    </w:p>
    <w:p w:rsidR="00CD6D2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общая площадь __________ кв. м, в том числе: этаж ________ кв</w:t>
      </w:r>
      <w:r w:rsid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м _____________ (N на плане), 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подвал ___________ кв. м </w:t>
      </w:r>
    </w:p>
    <w:p w:rsidR="00DC04B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 (N на плане).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Цель использования арендуемого помещения 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</w:t>
      </w:r>
    </w:p>
    <w:p w:rsidR="00D26DC3" w:rsidRPr="00CD6D2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DC04B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Заявитель: _______________________________________________________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</w:t>
      </w:r>
    </w:p>
    <w:p w:rsidR="00DC04B6" w:rsidRDefault="00D26DC3" w:rsidP="00DC04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(полное наименование юридического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лица/сокращенное наименование)</w:t>
      </w:r>
    </w:p>
    <w:p w:rsidR="00DC04B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ОКПО _____________________ ИНН 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Адрес (почтовый) юридического лица с указанием почтового 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индекса ____________________________________________________________________</w:t>
      </w:r>
    </w:p>
    <w:p w:rsidR="00DC04B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Юридический адрес юридического лица с указанием почтовог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индекса _____________________________________________________________________</w:t>
      </w:r>
    </w:p>
    <w:p w:rsidR="00D26DC3" w:rsidRPr="00CD6D26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Банковские реквизиты:</w:t>
      </w:r>
    </w:p>
    <w:p w:rsidR="00DC04B6" w:rsidRDefault="00D26DC3" w:rsidP="00DC04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 банка _________________________________________________________________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БИК</w:t>
      </w:r>
      <w:proofErr w:type="gramStart"/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_______________________________________________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</w:t>
      </w:r>
      <w:proofErr w:type="gramEnd"/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орр./счет _____________________________________________________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Расчетный счет _____________________ 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Телефон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________________________ 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 лице: _____________________________________________________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</w:p>
    <w:p w:rsidR="00DC04B6" w:rsidRDefault="00DC04B6" w:rsidP="00DC04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(Ф. И. О., должность)</w:t>
      </w:r>
    </w:p>
    <w:p w:rsidR="00DC04B6" w:rsidRDefault="00D26DC3" w:rsidP="00DC04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Основание__________________________________________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</w:t>
      </w:r>
    </w:p>
    <w:p w:rsidR="00DC04B6" w:rsidRDefault="00D26DC3" w:rsidP="00DC04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став, положение, свидетельство)</w:t>
      </w:r>
    </w:p>
    <w:p w:rsidR="00DC04B6" w:rsidRDefault="00D26DC3" w:rsidP="00DC04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Заявитель: __________________________________ ______________________________</w:t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___________________________/_______________________/ 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</w:t>
      </w:r>
    </w:p>
    <w:p w:rsidR="00DC04B6" w:rsidRDefault="00D26DC3" w:rsidP="00DC04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(должность, инициалы, фамилия) 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</w:p>
    <w:p w:rsidR="00D26DC3" w:rsidRPr="00CD6D26" w:rsidRDefault="00D26DC3" w:rsidP="00DC04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D6D2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 П.</w:t>
      </w: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26DC3" w:rsidRPr="00DC04B6" w:rsidRDefault="00D26DC3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DC04B6">
        <w:rPr>
          <w:rFonts w:ascii="Courier New" w:eastAsia="Times New Roman" w:hAnsi="Courier New" w:cs="Courier New"/>
          <w:spacing w:val="2"/>
          <w:lang w:eastAsia="ru-RU"/>
        </w:rPr>
        <w:t>Приложение 3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к административному регламенту предоставления муниципальной услуги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по предоставлению в аренду имущества, включенного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в перечень имущества, находящегося в муниципальной собственности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Каменского муниципального образования, свободного от прав третьих лиц (за исключением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</w:r>
      <w:r w:rsidRPr="00DC04B6">
        <w:rPr>
          <w:rFonts w:ascii="Courier New" w:eastAsia="Times New Roman" w:hAnsi="Courier New" w:cs="Courier New"/>
          <w:spacing w:val="2"/>
          <w:lang w:eastAsia="ru-RU"/>
        </w:rPr>
        <w:lastRenderedPageBreak/>
        <w:t>имущественных прав субъектов малого и среднего предпринимательства),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без проведения торгов</w:t>
      </w:r>
    </w:p>
    <w:p w:rsidR="00D26DC3" w:rsidRP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26DC3" w:rsidRPr="00DC04B6" w:rsidRDefault="00DC04B6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DC04B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Блок-схема </w:t>
      </w:r>
      <w:r w:rsidR="00D26DC3" w:rsidRPr="00DC04B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последовательности административных процедур при предоставлении муниципальной услуги по предоставлению</w:t>
      </w:r>
      <w:r w:rsidR="00D26DC3" w:rsidRPr="00DC04B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br/>
        <w:t>в аренду имущества, включенного в перечень имущества, находящегося в муниципальной собственности Каменского муниципального образования, свободного</w:t>
      </w:r>
      <w:r w:rsidR="00D26DC3" w:rsidRPr="00DC04B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br/>
        <w:t>от прав третьих лиц (за исключением имущ</w:t>
      </w: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ественных прав субъектов малого </w:t>
      </w:r>
      <w:r w:rsidR="00D26DC3" w:rsidRPr="00DC04B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и среднего и среднего предпринимательства), без проведения торгов</w:t>
      </w:r>
    </w:p>
    <w:p w:rsidR="00D26DC3" w:rsidRDefault="00D26DC3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</w:pPr>
    </w:p>
    <w:p w:rsidR="00DC04B6" w:rsidRPr="00D26DC3" w:rsidRDefault="00DC04B6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0</wp:posOffset>
            </wp:positionV>
            <wp:extent cx="4457700" cy="2524125"/>
            <wp:effectExtent l="19050" t="0" r="0" b="0"/>
            <wp:wrapTight wrapText="bothSides">
              <wp:wrapPolygon edited="0">
                <wp:start x="-92" y="0"/>
                <wp:lineTo x="-92" y="21518"/>
                <wp:lineTo x="21600" y="21518"/>
                <wp:lineTo x="21600" y="0"/>
                <wp:lineTo x="-92" y="0"/>
              </wp:wrapPolygon>
            </wp:wrapTight>
            <wp:docPr id="3" name="Рисунок 3" descr="D:\Documents and Settings\Adm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C04B6" w:rsidRDefault="00DC04B6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D26DC3" w:rsidRPr="00DC04B6" w:rsidRDefault="00D26DC3" w:rsidP="00D26DC3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DC04B6">
        <w:rPr>
          <w:rFonts w:ascii="Courier New" w:eastAsia="Times New Roman" w:hAnsi="Courier New" w:cs="Courier New"/>
          <w:spacing w:val="2"/>
          <w:lang w:eastAsia="ru-RU"/>
        </w:rPr>
        <w:t>Приложение 4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к административному регламенту предоставления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муниципальной услуги по предоставлению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в аренду имущества, включенного в перечень имущества,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находящегося в муниципальной собственности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Каменского муниципального образования, свободного от прав третьих лиц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(за исключением имущественных прав субъектов</w:t>
      </w:r>
      <w:r w:rsidRPr="00DC04B6">
        <w:rPr>
          <w:rFonts w:ascii="Courier New" w:eastAsia="Times New Roman" w:hAnsi="Courier New" w:cs="Courier New"/>
          <w:spacing w:val="2"/>
          <w:lang w:eastAsia="ru-RU"/>
        </w:rPr>
        <w:br/>
        <w:t>малого и среднего предпринимательства), без проведения торгов</w:t>
      </w:r>
    </w:p>
    <w:p w:rsidR="00D26DC3" w:rsidRPr="00D26DC3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26DC3" w:rsidRPr="00DC04B6" w:rsidRDefault="00DC04B6" w:rsidP="00D26D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Примерная форма </w:t>
      </w:r>
      <w:r w:rsidRPr="00DC04B6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договора аренды недвижимого имущества</w:t>
      </w:r>
    </w:p>
    <w:p w:rsidR="00D26DC3" w:rsidRDefault="00D26DC3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26DC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Каменка </w:t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«____» ________________ _____ г.</w:t>
      </w:r>
    </w:p>
    <w:p w:rsidR="007A431E" w:rsidRPr="00DC04B6" w:rsidRDefault="007A431E" w:rsidP="00D26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DC04B6" w:rsidRDefault="000F51CA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Каменского муниципального образования, в л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ице ___________________________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действующег</w:t>
      </w:r>
      <w:proofErr w:type="gramStart"/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о(</w:t>
      </w:r>
      <w:proofErr w:type="gramEnd"/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-ей) на основании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Устава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Каменского муниципального образования, , именуемый в дальнейшем «Арендодатель», с одной 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стороны, 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__________________________________________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__________________________, в 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лице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действующий(-</w:t>
      </w:r>
      <w:proofErr w:type="spellStart"/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ая</w:t>
      </w:r>
      <w:proofErr w:type="spellEnd"/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на основании ______________________________, именуемый-(</w:t>
      </w:r>
      <w:proofErr w:type="spellStart"/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ая</w:t>
      </w:r>
      <w:proofErr w:type="spellEnd"/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в дальнейшем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«Арендатор», с другой стороны</w:t>
      </w:r>
      <w:r w:rsidR="00D26DC3"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заключили настоящий договор о нижеследующем:</w:t>
      </w:r>
    </w:p>
    <w:p w:rsidR="007A431E" w:rsidRDefault="007A431E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7A431E" w:rsidRDefault="00D26DC3" w:rsidP="007A43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431E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1. Предмет договора</w:t>
      </w:r>
    </w:p>
    <w:p w:rsidR="007A431E" w:rsidRDefault="007A431E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DC04B6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 Арендодатель предоставляет Арендатору во временное пользование за плату __________________________________________________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</w:p>
    <w:p w:rsidR="00D26DC3" w:rsidRPr="00DC04B6" w:rsidRDefault="00D26DC3" w:rsidP="007A43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(муниципальное нежилое помещение, здание, сооружение)</w:t>
      </w:r>
    </w:p>
    <w:p w:rsidR="007A431E" w:rsidRDefault="00D26DC3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расположенное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адресу: ___________________________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_________________,</w:t>
      </w:r>
    </w:p>
    <w:p w:rsidR="007A431E" w:rsidRDefault="00D26DC3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именуем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ое</w:t>
      </w:r>
      <w:proofErr w:type="gramEnd"/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далее «объект недвижимости».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Характеристика объекта недвижимости: общая площадь _________ кв. м, в том числе этаж _______ кв. м, подвал _______ кв. м, цоколь _______ кв. м (п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лан и экспликация прилагаются).</w:t>
      </w:r>
      <w:proofErr w:type="gramEnd"/>
    </w:p>
    <w:p w:rsidR="00D26DC3" w:rsidRPr="00DC04B6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1.2. Объект недвижимости, указанный в настоящего договора, передается Ар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ендатору для использования </w:t>
      </w:r>
      <w:proofErr w:type="gramStart"/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</w:t>
      </w:r>
      <w:proofErr w:type="gramEnd"/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4A0"/>
      </w:tblPr>
      <w:tblGrid>
        <w:gridCol w:w="1579"/>
        <w:gridCol w:w="1630"/>
        <w:gridCol w:w="1950"/>
        <w:gridCol w:w="1899"/>
        <w:gridCol w:w="2296"/>
      </w:tblGrid>
      <w:tr w:rsidR="00D26DC3" w:rsidRPr="00DC04B6" w:rsidTr="007A431E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4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D26DC3" w:rsidRPr="00DC04B6" w:rsidTr="007A431E"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26DC3" w:rsidRPr="00DC04B6" w:rsidRDefault="00D26DC3" w:rsidP="007A4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1.3. Передача объекта недвижимости в аренду не влечет перехо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 права собственности на него.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1.4. Переход права собственности на сданный в аренду объект недвижимости к другому лицу не является основанием для изменения или р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асторжения настоящего договора.</w:t>
      </w:r>
    </w:p>
    <w:p w:rsidR="00D26DC3" w:rsidRPr="00DC04B6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1.5. Неотделимые улучшения арендованного объекта недвижимости производятся Арендатором за свой счет и только с разрешения Арендодателя. Стоимость таких улучшений по окончании срока договора аренды не возмещается.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D26DC3" w:rsidRPr="007A431E" w:rsidRDefault="00D26DC3" w:rsidP="007A43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431E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2. Обязанности сторон</w:t>
      </w:r>
    </w:p>
    <w:p w:rsidR="007A431E" w:rsidRDefault="007A431E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A431E" w:rsidRDefault="007A431E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Арендодатель обязуется: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2.1.1. Передать через держателя имущества муниципальной казны объект недвижимости Арендатору по акту приема-передачи в состояни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и, пригодном для использования.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2.1.2. Не препятствовать Арендатору в пользовании ар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ендуемым объектом недвижимости.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2.1.3. В случае аварий, происшедших не по вине Арендатора, оказывать Арендатору необходим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ое содействие по их устранению.</w:t>
      </w:r>
    </w:p>
    <w:p w:rsidR="007A431E" w:rsidRDefault="007A431E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 Арендатор обязуется: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2.2.1. Использовать объект недвижимости исключительно по целевому назначению, указанному в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настоящем договоре.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Неиспользование арендованного объекта недвижимости или использование его не по целевому назначению, указанному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ящего</w:t>
      </w:r>
      <w:proofErr w:type="gramEnd"/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договора, не допускается.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2.2.2. 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Аналогичные требования распространяются на прилегающую к зданию территорию пропорционально арендуемой площади, а в случае если объект недвижимости является частью многоквартирного дома, на общее имущество в многоквартирном доме проп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орционально арендуемой площади.</w:t>
      </w:r>
    </w:p>
    <w:p w:rsidR="007A431E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2.2.3. Оплачивать коммунальные услуги в соответствии с условиями, предусмотренными в прямых договорах с предприятиями - поставщиками коммунальных услуг. Арендатор обязан заключить договоры на возмещение эксплуатационных расходов держателю</w:t>
      </w:r>
      <w:r w:rsidR="007A431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имущества муниципальной казны.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если объект недвижимости является частью многоквартирного дома, Арендатор обязан компенсировать держателю имущества муниципальной казны стоимость услуг, связанных с обслуживанием и текущим ремонтом общего имущества в многоквартирном доме, пропорционально арендуемой площади, в соответствии с условиями соответствующего договора, заключаемого с держателем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имущества муниципальной казны.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2.2.4. В случае аварии немедленно поставить в известность Арендодателя и принять меры по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устранению последствий аварии.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2.2.5. Своевременно производить текущий ремонт объекта недвижимости за свой счет без отнесени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я затрат в счет арендной платы.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Капитальный ремонт объекта недвижимости, в случае его необходим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ости, производится Арендатором.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Условия и сроки проведения капитального ремонта устанавливаю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тся дополнительным соглашением.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2.2.6. Не производить перепланировок и реконструкции объекта недвижимости без письменного согласования с Арендодателем и разрешения уполномоченного органа, осуществляющего госуд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арственный строительный надзор.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Условия и сроки проведения реконструкции объекта недвижимости устанавливаются дополнительным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соглашением к договору аренды.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2.2.7. 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 без письм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енного разрешения Арендодателя.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2.2.8. Вносить арендную плату в размере, порядке и сроки, установленные в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настоящем договоре.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2.2.9. По окончании срока договора либо при досрочном расторжении договора сдать объект недвижимости держателю имущества муниципальной казны по акту приема-передачи в исправном состоянии, с учетом нормативного изно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са, и провести сверку платежей.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2.2.10. Письменно извещать Арендодателя об изменении своего места нахождения (места жител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ьства) или фактического адреса.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2.2.11. Не использовать арендуемый объект недвижимости для распространения рекламы 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табачных и алкогольных изделий.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2.2.12. Обеспечивать беспрепятственный доступ представителей Арендодателя для проведения проверок состояния и использования ар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ендуемого объекта недвижимости.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2.2.13. При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уборке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прилегающей к а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рендуемому помещению территории</w:t>
      </w:r>
    </w:p>
    <w:p w:rsidR="002B24CB" w:rsidRDefault="002B24CB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Арендатор обязуется: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осуществлять уборку пропорционально арендуемой площади помещений, согласовав границы закрепленного участка территории с держателем имущества муниципальной казны, выделять для этих целей необходимые сред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ства;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допускать при уборке мостовых, выполненных из тротуарной плитки, применения металлических инструментов, а также уборочной техники,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вес которой превышает 3 тонны;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уборке в зимний период в обязательном порядке использовать </w:t>
      </w:r>
      <w:proofErr w:type="spell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песко-соляные</w:t>
      </w:r>
      <w:proofErr w:type="spell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смеси, обеспечить устройство перед отдельными входами сменных ковриков, исключающих необходимость механического удаления образующейся наледи.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2.2.14. Компенсировать Арендодателю 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затраты по налогу на имущество.</w:t>
      </w:r>
    </w:p>
    <w:p w:rsidR="002B24CB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2.3. Арендодатель проверяет объект недвижимости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действующим законодательством.</w:t>
      </w:r>
    </w:p>
    <w:p w:rsidR="00D26DC3" w:rsidRDefault="00D26DC3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2.4. Арендатор, заключивший договор аренды сроком на один год и более, в течение месяца с момента подписания договора аренды обязан подать в регистрирующий орган заявление о государственной регистрации договора аренды. Арендатор оплачивает государственную пошлину за государственн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ую регистрацию договора аренды.</w:t>
      </w:r>
    </w:p>
    <w:p w:rsidR="002B24CB" w:rsidRPr="00DC04B6" w:rsidRDefault="002B24CB" w:rsidP="007A43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2B24CB" w:rsidRDefault="00D26DC3" w:rsidP="002B24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24C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3. Платежи и расчеты по договору</w:t>
      </w:r>
    </w:p>
    <w:p w:rsidR="002B24CB" w:rsidRDefault="002B24CB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 За пользование арендованным объектом недвижимости Арендатор уплачива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ет Арендодателю арендную плату.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Арендная плата составляет ___________ рублей в месяц. Арендная плата с НДС составля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ет ____________ рублей в месяц.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Арендатор вносит ежемесячно на лицевой счет Арендодателя _________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 рублей в срок ____________.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платежном поручении указываются назначение платежа, номер договора, дата заключения, период, за который вносится ар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ендная плата.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Арендная плата не 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включает в себя плату за землю.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время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 договора аренды объекта недвижимости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Арендатору переходит право пользования той частью земельного участка, которая занята данным объектом и необходима для его использования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3.3. Налого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вым агентом является Арендатор.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 Размер арендной платы по договору изменяется Арендодателем в одностороннем п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орядке по следующим основаниям: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(индекс потребительских цен);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иным не противоречащим действующе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 законодательству основаниям.</w:t>
      </w:r>
    </w:p>
    <w:p w:rsidR="00D26DC3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Указанные изменения доводятся до Арендатора Арендодателем письменно заказным письмом по адресу, указанному в юридических реквизитах Арендатора, или вручаются Арендатору под роспись, без оформления этих изменений дополнительным соглашением к договору. Письменное уведомление является при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ложением к настоящему договору.</w:t>
      </w:r>
    </w:p>
    <w:p w:rsidR="002B24CB" w:rsidRPr="00DC04B6" w:rsidRDefault="002B24CB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2B24CB" w:rsidRDefault="00D26DC3" w:rsidP="002B24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24C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4. Ответственность сторон</w:t>
      </w:r>
    </w:p>
    <w:p w:rsidR="002B24CB" w:rsidRDefault="002B24CB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В случае несвоевременного перечисления арендной платы в сроки, указанные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договора, Арендатор обязан уплатить Арендодателю пеню в размере 0,1 % от суммы задолженности по арендной плате за 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каждый день просрочки платежа.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4.2.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 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обождения объекта недвижимости.</w:t>
      </w:r>
      <w:proofErr w:type="gramEnd"/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 Арендатор уплачивает Арендода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телю штраф в следующих случаях: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4.3.1.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передаче объекта недвижимости или его части в субаренду, пользование третьим лицам или передаче своих прав и обязанностей по договору аренды другому лицу без предварительного письм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енного разрешения Арендодателя 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договора) - в размере полугодовой арендной платы.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Размер штрафа определяется с учетом площади, и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спользуемой третьим лицом.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4.3.2. При использовании объекта недвижимости или его части не по целевому назначению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 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 договора), а также при осуществлении Арендатором реконструкции или перепланировки объекта недвижимости без предварительного разреш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ения Арендодателя (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 договора) - в размере 20 % от размера годовой арендной платы. Размер штрафа определяется с учетом всей арендуе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мой площади по договору аренды.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4.3.3. При неисполнении договора - в размере 20 % от размера годовой арендной платы.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Доказательством нарушения являются акты проверки использования нежилого помещения или любые другие доказательства, пре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дусмотренные законодательством.</w:t>
      </w:r>
    </w:p>
    <w:p w:rsidR="00D26DC3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4.4. Уплата штрафа, пени, установленных настоящим договором, не освобождает стороны от выполнения обязательств по договору и у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странения допущенных нарушений.</w:t>
      </w:r>
    </w:p>
    <w:p w:rsidR="002B24CB" w:rsidRPr="00DC04B6" w:rsidRDefault="002B24CB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2B24CB" w:rsidRDefault="00D26DC3" w:rsidP="002B24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2B24C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5. Изменение и расторжение договора</w:t>
      </w:r>
    </w:p>
    <w:p w:rsidR="002B24CB" w:rsidRPr="00DC04B6" w:rsidRDefault="002B24CB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5.1. Изменение и расторжение договора возможны по соглашению сторон, за исключением случаев, установленных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,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 договора.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5.2. По требованию одной из сторон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договор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может быть расторгнут или изменен по решению суда в случаях, установленных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законом и настоящим договором.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5.3. По требованию Арендодателя договор расторгается досрочно в судебн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ом порядке в следующих случаях: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 без письм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енного разрешения Арендодателя;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использования Арендатором объекта недвижимости не по целевому назначению, указанному 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proofErr w:type="gramEnd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proofErr w:type="gramStart"/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его</w:t>
      </w:r>
      <w:proofErr w:type="gramEnd"/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договора;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неиспользования Арендатором объекта недвижимости более трех месяцев подряд;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проведения Арендатором реконструкции или перепланировки объекта недвижимос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 без разрешения Арендодателя;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невнесения Арендатором арендной платы более двух месяцев подряд, систематического (более двух раз) внесения арендной платы не в полном р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азмере, определенном договором;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невыполнения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ендуемого объекта недвижимости.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ьзования арендуемого помещения.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5.4. Гибель арендованного объекта недвижимости, его снос являются основанием д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 прекращения договора аренды.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5.5. В случае если Арендодатель нуждается в арендуемом объекте недвижимости, Арендатор обязуется подписать дополнительное соглашение о расторжении договора аренды и освободить нежилое помещение при условии, 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что Арендодатель предупредит об этом Арендат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ора не менее чем за один месяц.</w:t>
      </w: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5.6.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При этом Арендодатель имеет право передать в аренду об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ъект недвижимости другому лицу.</w:t>
      </w:r>
    </w:p>
    <w:p w:rsidR="00D26DC3" w:rsidRPr="00DC04B6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5.7. Истечение срока действия договора влечет за собой его прекращение.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D26DC3" w:rsidRPr="002B24CB" w:rsidRDefault="00D26DC3" w:rsidP="002B24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24C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6. Прочие условия</w:t>
      </w:r>
    </w:p>
    <w:p w:rsidR="002B24CB" w:rsidRDefault="002B24CB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24CB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6.1. Взаимоотношения сторон, не урегулированные настоящим договором, регламентируются действующим законода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тельством Российской Федерации.</w:t>
      </w:r>
    </w:p>
    <w:p w:rsidR="00D26DC3" w:rsidRDefault="00D26DC3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6.2. Настоящий догово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 составлен в двух экземплярах.</w:t>
      </w:r>
    </w:p>
    <w:p w:rsidR="002B24CB" w:rsidRPr="00DC04B6" w:rsidRDefault="002B24CB" w:rsidP="002B24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DC3" w:rsidRPr="002B24CB" w:rsidRDefault="00D26DC3" w:rsidP="002B24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24C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7. Срок действия договора</w:t>
      </w:r>
    </w:p>
    <w:p w:rsidR="002B24CB" w:rsidRDefault="002B24CB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24CB" w:rsidRDefault="00D26DC3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7.1. Срок аренды устанавливается с ____________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г</w:t>
      </w:r>
      <w:proofErr w:type="gramEnd"/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до ____________ г.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D26DC3" w:rsidRPr="00DC04B6" w:rsidRDefault="00D26DC3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Приложение, являющееся неотъемлемой частью настоящего договора, - приема-передачи недвижимого имущества муниципальной казны.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D26DC3" w:rsidRPr="002B24CB" w:rsidRDefault="00D26DC3" w:rsidP="002B24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24CB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8. Юридические реквизиты сторон</w:t>
      </w:r>
    </w:p>
    <w:p w:rsidR="00D26DC3" w:rsidRPr="00DC04B6" w:rsidRDefault="00D26DC3" w:rsidP="007A43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Арендатор: 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Арендодатель: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 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__________________________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 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 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________________________ </w:t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2B24CB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</w:t>
      </w:r>
      <w:r w:rsidRPr="00DC04B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4"/>
      </w:tblGrid>
      <w:tr w:rsidR="00D26DC3" w:rsidRPr="00D26DC3" w:rsidTr="00D26DC3">
        <w:trPr>
          <w:trHeight w:val="15"/>
        </w:trPr>
        <w:tc>
          <w:tcPr>
            <w:tcW w:w="9355" w:type="dxa"/>
            <w:hideMark/>
          </w:tcPr>
          <w:p w:rsidR="00D26DC3" w:rsidRPr="00D26DC3" w:rsidRDefault="00D26DC3" w:rsidP="00D26DC3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B50DFD" w:rsidRPr="00D26DC3" w:rsidRDefault="00B50DFD" w:rsidP="00D26DC3">
      <w:pPr>
        <w:spacing w:after="0" w:line="240" w:lineRule="auto"/>
        <w:rPr>
          <w:rFonts w:ascii="Arial" w:hAnsi="Arial" w:cs="Arial"/>
        </w:rPr>
      </w:pPr>
    </w:p>
    <w:p w:rsidR="00D26DC3" w:rsidRPr="00D26DC3" w:rsidRDefault="00D26DC3">
      <w:pPr>
        <w:spacing w:after="0" w:line="240" w:lineRule="auto"/>
        <w:rPr>
          <w:rFonts w:ascii="Arial" w:hAnsi="Arial" w:cs="Arial"/>
        </w:rPr>
      </w:pPr>
    </w:p>
    <w:sectPr w:rsidR="00D26DC3" w:rsidRPr="00D26DC3" w:rsidSect="00D26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C3"/>
    <w:rsid w:val="00020AD4"/>
    <w:rsid w:val="000E2D60"/>
    <w:rsid w:val="000F51CA"/>
    <w:rsid w:val="001D73A7"/>
    <w:rsid w:val="0028412B"/>
    <w:rsid w:val="00294CA9"/>
    <w:rsid w:val="002B24CB"/>
    <w:rsid w:val="003652B0"/>
    <w:rsid w:val="00422DB9"/>
    <w:rsid w:val="00645471"/>
    <w:rsid w:val="00673859"/>
    <w:rsid w:val="007A431E"/>
    <w:rsid w:val="00840D5A"/>
    <w:rsid w:val="008E4DAC"/>
    <w:rsid w:val="0097144B"/>
    <w:rsid w:val="00A25554"/>
    <w:rsid w:val="00A64CD3"/>
    <w:rsid w:val="00B50DFD"/>
    <w:rsid w:val="00CA7ABE"/>
    <w:rsid w:val="00CD6D26"/>
    <w:rsid w:val="00D26DC3"/>
    <w:rsid w:val="00DC04B6"/>
    <w:rsid w:val="00F7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FD"/>
  </w:style>
  <w:style w:type="paragraph" w:styleId="1">
    <w:name w:val="heading 1"/>
    <w:basedOn w:val="a"/>
    <w:link w:val="10"/>
    <w:uiPriority w:val="9"/>
    <w:qFormat/>
    <w:rsid w:val="00D2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6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6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6D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4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2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3690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89163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hyperlink" Target="http://docs.cntd.ru/document/901713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19</Pages>
  <Words>7550</Words>
  <Characters>43037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2018-07-24T02:08:00Z</dcterms:created>
  <dcterms:modified xsi:type="dcterms:W3CDTF">2018-07-24T07:04:00Z</dcterms:modified>
</cp:coreProperties>
</file>