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ПОРЯДОК И УСЛОВИЯ ОСУЩЕСТВЛЕНИЯ ГРАДОСТРОИТЕЛЬНОЙ ДЕЯТЕЛЬНОСТИ НА ТЕРРИТОРИИ ИРКУТСКОЙ ОБЛАСТИ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1.</w:t>
      </w:r>
      <w:r w:rsidRPr="0050748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В соответствии с подпунктом 2 пункта 1 статьи 40 Земельного кодекса Российской Федерации собственник земельного участка имеет право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Рассмотрение вопроса о порядке и условиях осуществления любого вида градостроительной деятельности носит заявительный характер.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Информацию о порядке предоставления государственных услуг в сфере градостроительства можно получить: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- в региональной информационной системе</w:t>
      </w:r>
      <w:r w:rsidRPr="0050748D">
        <w:rPr>
          <w:rFonts w:ascii="Arial" w:eastAsia="Times New Roman" w:hAnsi="Arial" w:cs="Arial"/>
          <w:color w:val="000000"/>
          <w:sz w:val="23"/>
          <w:szCs w:val="23"/>
          <w:u w:val="single"/>
        </w:rPr>
        <w:t> </w:t>
      </w:r>
      <w:hyperlink r:id="rId4" w:tgtFrame="_blank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«Портал государственных и муниципальных услуг»</w:t>
        </w:r>
      </w:hyperlink>
      <w:r w:rsidRPr="0050748D">
        <w:rPr>
          <w:rFonts w:ascii="Arial" w:eastAsia="Times New Roman" w:hAnsi="Arial" w:cs="Arial"/>
          <w:color w:val="000000"/>
          <w:sz w:val="23"/>
          <w:szCs w:val="23"/>
        </w:rPr>
        <w:t> Иркутской области</w:t>
      </w:r>
      <w:r w:rsidRPr="0050748D">
        <w:rPr>
          <w:rFonts w:ascii="Arial" w:eastAsia="Times New Roman" w:hAnsi="Arial" w:cs="Arial"/>
          <w:color w:val="000000"/>
          <w:sz w:val="23"/>
          <w:szCs w:val="23"/>
          <w:u w:val="single"/>
        </w:rPr>
        <w:t>;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- на официальных сайтах органов местного самоуправления, в разделах «Градостроительство»;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- через Государственное автономное учреждение </w:t>
      </w:r>
      <w:hyperlink r:id="rId5" w:tgtFrame="_blank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«Иркутский областной многофункциональный центр предоставления государственных и муниципальных услуг»</w:t>
        </w:r>
      </w:hyperlink>
      <w:r w:rsidRPr="0050748D">
        <w:rPr>
          <w:rFonts w:ascii="Arial" w:eastAsia="Times New Roman" w:hAnsi="Arial" w:cs="Arial"/>
          <w:color w:val="000000"/>
          <w:sz w:val="23"/>
          <w:szCs w:val="23"/>
        </w:rPr>
        <w:t>; 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- </w:t>
      </w:r>
      <w:hyperlink r:id="rId6" w:tgtFrame="_blank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на официальном сайте министерства строительства, дорожного хозяйства Иркутской области</w:t>
        </w:r>
      </w:hyperlink>
      <w:r w:rsidRPr="0050748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- </w:t>
      </w:r>
      <w:hyperlink r:id="rId7" w:tgtFrame="_blank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на официальном сайте службы архитектуры Иркутской области</w:t>
        </w:r>
      </w:hyperlink>
      <w:r w:rsidRPr="0050748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3"/>
        <w:gridCol w:w="5012"/>
      </w:tblGrid>
      <w:tr w:rsidR="0050748D" w:rsidRPr="0050748D" w:rsidTr="00507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Порядок и условия получения услуг </w:t>
            </w: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в градостроительной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Порядок и условия получения информации о градостроительных условиях и ограничениях развития территории</w:t>
            </w:r>
          </w:p>
        </w:tc>
      </w:tr>
      <w:tr w:rsidR="0050748D" w:rsidRPr="0050748D" w:rsidTr="00507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1.</w:t>
            </w:r>
            <w:hyperlink r:id="rId8" w:history="1">
              <w:r w:rsidRPr="0050748D">
                <w:rPr>
                  <w:rFonts w:ascii="Arial" w:eastAsia="Times New Roman" w:hAnsi="Arial" w:cs="Arial"/>
                  <w:color w:val="002971"/>
                  <w:sz w:val="23"/>
                  <w:u w:val="single"/>
                </w:rPr>
                <w:t> </w:t>
              </w:r>
            </w:hyperlink>
            <w:hyperlink r:id="rId9" w:tgtFrame="_blank" w:history="1">
              <w:r w:rsidRPr="0050748D">
                <w:rPr>
                  <w:rFonts w:ascii="Arial" w:eastAsia="Times New Roman" w:hAnsi="Arial" w:cs="Arial"/>
                  <w:b/>
                  <w:bCs/>
                  <w:color w:val="002971"/>
                  <w:sz w:val="23"/>
                  <w:u w:val="single"/>
                </w:rPr>
                <w:t>Реестр муниципальных образований, предоставляющих дополнительные услуги (процедуры), предусмотренные исчерпывающим перечнем процедур в сфере жилищного строительства</w:t>
              </w:r>
            </w:hyperlink>
            <w:r w:rsidRPr="005074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образований.</w:t>
            </w:r>
          </w:p>
          <w:p w:rsidR="0050748D" w:rsidRPr="0050748D" w:rsidRDefault="0050748D" w:rsidP="00507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Предоставление сведений осуществляется по запросу </w:t>
            </w: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>заинтересованного лица в органы местного самоуправления.</w:t>
            </w:r>
          </w:p>
        </w:tc>
      </w:tr>
      <w:tr w:rsidR="0050748D" w:rsidRPr="0050748D" w:rsidTr="00507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>2. Реестр муниципальных образований, осуществляющих предоставление услуги «Выдача градостроительного плана земельного участка»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1. </w:t>
            </w:r>
            <w:hyperlink r:id="rId10" w:tgtFrame="_blank" w:history="1">
              <w:r w:rsidRPr="0050748D">
                <w:rPr>
                  <w:rFonts w:ascii="Arial" w:eastAsia="Times New Roman" w:hAnsi="Arial" w:cs="Arial"/>
                  <w:b/>
                  <w:bCs/>
                  <w:color w:val="002971"/>
                  <w:sz w:val="23"/>
                  <w:u w:val="single"/>
                </w:rPr>
                <w:t>Схема территориального планирования Иркутской области</w:t>
              </w:r>
            </w:hyperlink>
            <w:hyperlink r:id="rId11" w:anchor="3597041026995" w:history="1">
              <w:r w:rsidRPr="0050748D">
                <w:rPr>
                  <w:rFonts w:ascii="Arial" w:eastAsia="Times New Roman" w:hAnsi="Arial" w:cs="Arial"/>
                  <w:b/>
                  <w:bCs/>
                  <w:color w:val="002971"/>
                  <w:sz w:val="23"/>
                  <w:u w:val="single"/>
                </w:rPr>
                <w:t> </w:t>
              </w:r>
            </w:hyperlink>
          </w:p>
          <w:p w:rsidR="0050748D" w:rsidRPr="0050748D" w:rsidRDefault="0050748D" w:rsidP="00507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2. </w:t>
            </w:r>
            <w:hyperlink r:id="rId12" w:tgtFrame="_blank" w:history="1">
              <w:r w:rsidRPr="0050748D">
                <w:rPr>
                  <w:rFonts w:ascii="Arial" w:eastAsia="Times New Roman" w:hAnsi="Arial" w:cs="Arial"/>
                  <w:b/>
                  <w:bCs/>
                  <w:color w:val="002971"/>
                  <w:sz w:val="23"/>
                  <w:u w:val="single"/>
                </w:rPr>
                <w:t>Утвержденные документы территориального планирования муниципальных образований Иркутской области</w:t>
              </w:r>
            </w:hyperlink>
          </w:p>
        </w:tc>
      </w:tr>
      <w:tr w:rsidR="0050748D" w:rsidRPr="0050748D" w:rsidTr="00507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3.</w:t>
            </w:r>
            <w:r w:rsidRPr="005074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Реестр муниципальных образований, осуществляющих предоставление услуги «Выдача разрешения на строительство объектов капитального 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50748D" w:rsidRPr="0050748D" w:rsidTr="00507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074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4. Информация об органах власти, предоставляющих услуги в сфере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50748D" w:rsidRPr="0050748D" w:rsidRDefault="0050748D" w:rsidP="005074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50748D" w:rsidRPr="0050748D" w:rsidTr="0050748D">
        <w:tc>
          <w:tcPr>
            <w:tcW w:w="0" w:type="auto"/>
            <w:shd w:val="clear" w:color="auto" w:fill="FFFFFF"/>
            <w:vAlign w:val="center"/>
            <w:hideMark/>
          </w:tcPr>
          <w:p w:rsidR="0050748D" w:rsidRPr="0050748D" w:rsidRDefault="0050748D" w:rsidP="00507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2. </w:t>
      </w:r>
      <w:hyperlink r:id="rId13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ПОЛОЖЕНИЯ О ЗЕМЕЛЬНОЙ КОМИССИИ ПРИ ГУБЕРНАТОРЕ ИРКУТСКОЙ ОБЛАСТИ</w:t>
        </w:r>
      </w:hyperlink>
      <w:r w:rsidRPr="0050748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3. </w:t>
      </w:r>
      <w:hyperlink r:id="rId14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О применении норм законодательства Российской Федерации, письмо Министерства экономического развития Российской Федерации от 06.10.2016 № 30357-АЦ/Д27И</w:t>
        </w:r>
      </w:hyperlink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4. </w:t>
      </w:r>
      <w:hyperlink r:id="rId15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Письмо от 27.11.2015 « 1-11/2962 ФАУ «</w:t>
        </w:r>
        <w:proofErr w:type="spellStart"/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Главго</w:t>
        </w:r>
        <w:proofErr w:type="gramStart"/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c</w:t>
        </w:r>
        <w:proofErr w:type="gramEnd"/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экспертиза</w:t>
        </w:r>
        <w:proofErr w:type="spellEnd"/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 xml:space="preserve"> России» по вопросу об отмене требований о разработке документации по планировке территории.</w:t>
        </w:r>
      </w:hyperlink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5. </w:t>
      </w:r>
      <w:hyperlink r:id="rId16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Алгоритм (технические схемы) прохождения всех этапов процедур </w:t>
        </w:r>
        <w:r w:rsidRPr="0050748D">
          <w:rPr>
            <w:rFonts w:ascii="Arial" w:eastAsia="Times New Roman" w:hAnsi="Arial" w:cs="Arial"/>
            <w:color w:val="002971"/>
            <w:sz w:val="23"/>
            <w:szCs w:val="23"/>
            <w:u w:val="single"/>
          </w:rPr>
          <w:br/>
        </w:r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по выдаче разрешений на строительство эталонного объекта капитального строительства.</w:t>
        </w:r>
      </w:hyperlink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 xml:space="preserve">6. </w:t>
      </w:r>
      <w:proofErr w:type="gramStart"/>
      <w:r w:rsidRPr="0050748D">
        <w:rPr>
          <w:rFonts w:ascii="Arial" w:eastAsia="Times New Roman" w:hAnsi="Arial" w:cs="Arial"/>
          <w:color w:val="000000"/>
          <w:sz w:val="23"/>
          <w:szCs w:val="23"/>
        </w:rPr>
        <w:t>Протоколом заседания рабочей группы по мониторингу внедрения в субъектах Российской Федерации целевой модели «Получение разрешения на строительство и территориальное планирование»</w:t>
      </w:r>
      <w:hyperlink r:id="rId17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 № 556-ПРМ-НА от 8 августа 2017 года, </w:t>
        </w:r>
      </w:hyperlink>
      <w:r w:rsidRPr="0050748D">
        <w:rPr>
          <w:rFonts w:ascii="Arial" w:eastAsia="Times New Roman" w:hAnsi="Arial" w:cs="Arial"/>
          <w:color w:val="000000"/>
          <w:sz w:val="23"/>
          <w:szCs w:val="23"/>
        </w:rPr>
        <w:t>утверждены рекомендации органам местного самоуправления Иркутской области по повышению уровня информированности участников градостроительных отношений с использованием официальных сайтов органов местного самоуправления в информационно-коммуникационной сети «Интернет».</w:t>
      </w:r>
      <w:proofErr w:type="gramEnd"/>
    </w:p>
    <w:p w:rsidR="0050748D" w:rsidRPr="0050748D" w:rsidRDefault="0050748D" w:rsidP="0050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0748D">
        <w:rPr>
          <w:rFonts w:ascii="Arial" w:eastAsia="Times New Roman" w:hAnsi="Arial" w:cs="Arial"/>
          <w:color w:val="000000"/>
          <w:sz w:val="23"/>
          <w:szCs w:val="23"/>
        </w:rPr>
        <w:t>7. Протокол заседания рабочей группы по мониторингу внедрения в субъектах Российской Федерации целевой модели «Получение разрешения на строительство и территориальное планирование» </w:t>
      </w:r>
      <w:hyperlink r:id="rId18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№ 811-ПРМ-ММ от 3 ноября 2017 года,</w:t>
        </w:r>
      </w:hyperlink>
    </w:p>
    <w:p w:rsidR="002D523C" w:rsidRDefault="0050748D" w:rsidP="0050748D">
      <w:r w:rsidRPr="005074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8. </w:t>
      </w:r>
      <w:hyperlink r:id="rId19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Письмо Минстроя России № 39205-НА-06 от 30.10.2016</w:t>
        </w:r>
      </w:hyperlink>
      <w:hyperlink r:id="rId20" w:history="1">
        <w:r w:rsidRPr="0050748D">
          <w:rPr>
            <w:rFonts w:ascii="Arial" w:eastAsia="Times New Roman" w:hAnsi="Arial" w:cs="Arial"/>
            <w:color w:val="002971"/>
            <w:sz w:val="23"/>
            <w:u w:val="single"/>
          </w:rPr>
          <w:t> </w:t>
        </w:r>
        <w:r w:rsidRPr="0050748D">
          <w:rPr>
            <w:rFonts w:ascii="Arial" w:eastAsia="Times New Roman" w:hAnsi="Arial" w:cs="Arial"/>
            <w:color w:val="002971"/>
            <w:sz w:val="23"/>
            <w:szCs w:val="23"/>
            <w:u w:val="single"/>
            <w:shd w:val="clear" w:color="auto" w:fill="FFFFFF"/>
          </w:rPr>
          <w:br/>
        </w:r>
      </w:hyperlink>
    </w:p>
    <w:sectPr w:rsidR="002D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48D"/>
    <w:rsid w:val="002D523C"/>
    <w:rsid w:val="0050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7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g.ulregion.ru/gradsovet/gradostroy/733/" TargetMode="External"/><Relationship Id="rId13" Type="http://schemas.openxmlformats.org/officeDocument/2006/relationships/hyperlink" Target="http://irkobl.ru/sites/irkstroy/news/%D0%9F%D0%9E%D0%9B%D0%9E%D0%96%D0%95%D0%9D%D0%98%D0%AF%20%D0%9E%20%D0%97%D0%95%D0%9C%D0%95%D0%9B%D0%AC%D0%9D%D0%9E%D0%99%20%D0%9A%D0%9E%D0%9C%D0%98%D0%A1%D0%A1%D0%98%D0%98.docx" TargetMode="External"/><Relationship Id="rId18" Type="http://schemas.openxmlformats.org/officeDocument/2006/relationships/hyperlink" Target="http://irkobl.ru/sites/irkstroy/news/811-%D0%9F%D0%A0%D0%9C-%D0%9C%D0%9C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rkobl.ru/sites/saio/" TargetMode="External"/><Relationship Id="rId12" Type="http://schemas.openxmlformats.org/officeDocument/2006/relationships/hyperlink" Target="http://irkobl.ru/sites/saio/terplan/info/" TargetMode="External"/><Relationship Id="rId17" Type="http://schemas.openxmlformats.org/officeDocument/2006/relationships/hyperlink" Target="http://irkobl.ru/sites/irkstroy/news/556-%D0%9F%D0%A0%D0%9C-%D0%9D%D0%9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kobl.ru/sites/irkstroy/news/%D0%90%D0%BB%D0%B3%D0%BE%D1%80%D0%B8%D1%82%D0%BC.docx" TargetMode="External"/><Relationship Id="rId20" Type="http://schemas.openxmlformats.org/officeDocument/2006/relationships/hyperlink" Target="http://irkobl.ru/sites/irkstroy/%D0%90%D0%BB%D0%B3%D0%BE%D1%80%D0%B8%D1%82%D0%BC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irkobl.ru/sites/irkstroy/working/city/" TargetMode="External"/><Relationship Id="rId11" Type="http://schemas.openxmlformats.org/officeDocument/2006/relationships/hyperlink" Target="http://irkobl.ru/sites/irkstroy/working/city/" TargetMode="External"/><Relationship Id="rId5" Type="http://schemas.openxmlformats.org/officeDocument/2006/relationships/hyperlink" Target="http://mfc38.ru/" TargetMode="External"/><Relationship Id="rId15" Type="http://schemas.openxmlformats.org/officeDocument/2006/relationships/hyperlink" Target="http://irkobl.ru/sites/irkstroy/news/%D0%A4%D0%90%D0%A3%20%D0%93%D0%BB%D0%B0%D0%B2%D0%B3%D0%BE%D1%81%D1%8D%D0%BA%D1%81%D0%BF%D0%B5%D1%80%D1%82%D0%B8%D0%B7%D0%B0.tif" TargetMode="External"/><Relationship Id="rId10" Type="http://schemas.openxmlformats.org/officeDocument/2006/relationships/hyperlink" Target="http://irkobl.ru/sites/saio/terplan/stp-io/" TargetMode="External"/><Relationship Id="rId19" Type="http://schemas.openxmlformats.org/officeDocument/2006/relationships/hyperlink" Target="http://irkobl.ru/sites/irkstroy/news/%D0%9F%D0%B8%D1%81%D1%8C%D0%BC%D0%BE%20%D0%9C%D0%B8%D0%BD%D1%81%D1%82%D1%80%D0%BE%D1%8F%20%D0%A0%D0%BE%D1%81%D1%81%D0%B8%D0%B8%20%D0%BE%D1%82%2030.10.2017%20%E2%84%9639205-%D0%9D%D0%90-06.pdf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hyperlink" Target="http://irkobl.ru/sites/irkstroy/working/city/perechen/" TargetMode="External"/><Relationship Id="rId14" Type="http://schemas.openxmlformats.org/officeDocument/2006/relationships/hyperlink" Target="http://irkobl.ru/sites/irkstroy/news/%D0%9E%20%D0%BF%D1%80%D0%B8%D0%BC%D0%B5%D0%BD%D0%B5%D0%BD%D0%B8%D0%B8%20%D0%BD%D0%BE%D1%80%D0%BC%20%D0%B7%D0%B0%D0%BA%D0%BE%D0%BD%D0%BE%D0%B4%D0%B0%D1%82%D0%B5%D0%BB%D1%8C%D1%81%D1%82%D0%B2%D0%B0.t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2018-06-26T07:30:00Z</dcterms:created>
  <dcterms:modified xsi:type="dcterms:W3CDTF">2018-06-26T07:31:00Z</dcterms:modified>
</cp:coreProperties>
</file>