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ИРКУТСКАЯ     ОБЛАСТЬ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НИЖНЕУДИНСКИЙ   РАЙОН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АДМИНИСТРАЦИЯ КАМЕНСКОГО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2636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42636E" w:rsidRPr="0042636E" w:rsidRDefault="0042636E" w:rsidP="0042636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 № (проект)</w:t>
      </w:r>
    </w:p>
    <w:p w:rsidR="0042636E" w:rsidRDefault="0042636E" w:rsidP="0042636E">
      <w:pPr>
        <w:pStyle w:val="a8"/>
      </w:pPr>
      <w:r>
        <w:t xml:space="preserve">                                                           </w:t>
      </w:r>
    </w:p>
    <w:p w:rsidR="0042636E" w:rsidRPr="0042636E" w:rsidRDefault="0042636E" w:rsidP="0042636E">
      <w:pPr>
        <w:pStyle w:val="a8"/>
        <w:rPr>
          <w:rFonts w:ascii="Times New Roman" w:hAnsi="Times New Roman"/>
          <w:sz w:val="24"/>
          <w:szCs w:val="24"/>
        </w:rPr>
      </w:pPr>
      <w:r w:rsidRPr="0042636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42636E">
        <w:rPr>
          <w:rFonts w:ascii="Times New Roman" w:hAnsi="Times New Roman"/>
          <w:sz w:val="24"/>
          <w:szCs w:val="24"/>
        </w:rPr>
        <w:t>с</w:t>
      </w:r>
      <w:proofErr w:type="gramEnd"/>
      <w:r w:rsidRPr="0042636E">
        <w:rPr>
          <w:rFonts w:ascii="Times New Roman" w:hAnsi="Times New Roman"/>
          <w:sz w:val="24"/>
          <w:szCs w:val="24"/>
        </w:rPr>
        <w:t xml:space="preserve">. Каменка                                                                        </w:t>
      </w:r>
    </w:p>
    <w:p w:rsidR="0042636E" w:rsidRPr="0042636E" w:rsidRDefault="0042636E" w:rsidP="0042636E">
      <w:pPr>
        <w:pStyle w:val="a8"/>
        <w:rPr>
          <w:rFonts w:ascii="Times New Roman" w:hAnsi="Times New Roman"/>
          <w:sz w:val="24"/>
          <w:szCs w:val="24"/>
        </w:rPr>
      </w:pPr>
      <w:r w:rsidRPr="0042636E">
        <w:rPr>
          <w:rFonts w:ascii="Times New Roman" w:hAnsi="Times New Roman"/>
          <w:sz w:val="24"/>
          <w:szCs w:val="24"/>
        </w:rPr>
        <w:t xml:space="preserve">        ул</w:t>
      </w:r>
      <w:proofErr w:type="gramStart"/>
      <w:r w:rsidRPr="0042636E">
        <w:rPr>
          <w:rFonts w:ascii="Times New Roman" w:hAnsi="Times New Roman"/>
          <w:sz w:val="24"/>
          <w:szCs w:val="24"/>
        </w:rPr>
        <w:t>.С</w:t>
      </w:r>
      <w:proofErr w:type="gramEnd"/>
      <w:r w:rsidRPr="0042636E">
        <w:rPr>
          <w:rFonts w:ascii="Times New Roman" w:hAnsi="Times New Roman"/>
          <w:sz w:val="24"/>
          <w:szCs w:val="24"/>
        </w:rPr>
        <w:t xml:space="preserve">адовая   51  «Б»                                                                     </w:t>
      </w:r>
    </w:p>
    <w:p w:rsidR="0042636E" w:rsidRPr="0042636E" w:rsidRDefault="0042636E" w:rsidP="0042636E">
      <w:pPr>
        <w:pStyle w:val="a8"/>
        <w:rPr>
          <w:rFonts w:ascii="Times New Roman" w:hAnsi="Times New Roman"/>
          <w:sz w:val="24"/>
          <w:szCs w:val="24"/>
        </w:rPr>
      </w:pPr>
      <w:r w:rsidRPr="0042636E">
        <w:rPr>
          <w:rFonts w:ascii="Times New Roman" w:hAnsi="Times New Roman"/>
          <w:sz w:val="24"/>
          <w:szCs w:val="24"/>
        </w:rPr>
        <w:t xml:space="preserve">        От «0</w:t>
      </w:r>
      <w:r w:rsidR="0002682B">
        <w:rPr>
          <w:rFonts w:ascii="Times New Roman" w:hAnsi="Times New Roman"/>
          <w:sz w:val="24"/>
          <w:szCs w:val="24"/>
        </w:rPr>
        <w:t>4»  июня</w:t>
      </w:r>
      <w:r w:rsidRPr="0042636E">
        <w:rPr>
          <w:rFonts w:ascii="Times New Roman" w:hAnsi="Times New Roman"/>
          <w:sz w:val="24"/>
          <w:szCs w:val="24"/>
        </w:rPr>
        <w:t xml:space="preserve">    2014 г.</w:t>
      </w:r>
    </w:p>
    <w:p w:rsidR="0026133A" w:rsidRPr="00837CEE" w:rsidRDefault="0026133A" w:rsidP="0026133A">
      <w:pPr>
        <w:spacing w:before="100" w:beforeAutospacing="1" w:after="0" w:line="240" w:lineRule="auto"/>
        <w:jc w:val="both"/>
        <w:rPr>
          <w:szCs w:val="24"/>
        </w:rPr>
      </w:pPr>
    </w:p>
    <w:p w:rsidR="0026133A" w:rsidRPr="00837CEE" w:rsidRDefault="0026133A" w:rsidP="0026133A">
      <w:pPr>
        <w:spacing w:before="100" w:beforeAutospacing="1" w:after="0" w:line="240" w:lineRule="auto"/>
        <w:rPr>
          <w:color w:val="auto"/>
          <w:szCs w:val="24"/>
        </w:rPr>
      </w:pPr>
      <w:r w:rsidRPr="00837CEE">
        <w:rPr>
          <w:bCs/>
          <w:szCs w:val="24"/>
        </w:rPr>
        <w:t xml:space="preserve">«Об утверждении схемы </w:t>
      </w:r>
      <w:r w:rsidRPr="00837CEE">
        <w:rPr>
          <w:color w:val="auto"/>
          <w:szCs w:val="24"/>
        </w:rPr>
        <w:t xml:space="preserve">водоснабжения                                                                               </w:t>
      </w:r>
      <w:r>
        <w:rPr>
          <w:color w:val="auto"/>
          <w:szCs w:val="24"/>
        </w:rPr>
        <w:t xml:space="preserve">       </w:t>
      </w:r>
      <w:r w:rsidRPr="00837CEE">
        <w:rPr>
          <w:color w:val="auto"/>
          <w:szCs w:val="24"/>
        </w:rPr>
        <w:t xml:space="preserve">           и водоотведения</w:t>
      </w:r>
      <w:r w:rsidRPr="00837CEE">
        <w:rPr>
          <w:bCs/>
          <w:szCs w:val="24"/>
        </w:rPr>
        <w:t xml:space="preserve">  </w:t>
      </w:r>
      <w:r w:rsidR="0042636E">
        <w:rPr>
          <w:bCs/>
          <w:szCs w:val="24"/>
        </w:rPr>
        <w:t>Каменского</w:t>
      </w:r>
      <w:r w:rsidRPr="00837CEE">
        <w:rPr>
          <w:bCs/>
          <w:szCs w:val="24"/>
        </w:rPr>
        <w:t xml:space="preserve"> сельского                                                                                        поселения  Нижнеудинского района                                                                            </w:t>
      </w:r>
      <w:r>
        <w:rPr>
          <w:bCs/>
          <w:szCs w:val="24"/>
        </w:rPr>
        <w:t xml:space="preserve">           </w:t>
      </w:r>
      <w:r w:rsidRPr="00837CEE">
        <w:rPr>
          <w:bCs/>
          <w:szCs w:val="24"/>
        </w:rPr>
        <w:t xml:space="preserve">         Иркутской области»</w:t>
      </w:r>
    </w:p>
    <w:p w:rsidR="0026133A" w:rsidRPr="00837CEE" w:rsidRDefault="0026133A" w:rsidP="0026133A">
      <w:pPr>
        <w:spacing w:before="100" w:beforeAutospacing="1" w:after="0" w:line="240" w:lineRule="auto"/>
        <w:jc w:val="both"/>
        <w:rPr>
          <w:szCs w:val="24"/>
        </w:rPr>
      </w:pP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  <w:r w:rsidRPr="00837CEE">
        <w:rPr>
          <w:szCs w:val="24"/>
        </w:rPr>
        <w:t xml:space="preserve">В соответствии с  Федеральными законами от 6 октября 2003 года № 131-ФЗ «Об общих принципах организации местного самоуправления в Российской Федерации» и от 7 декабря 2011 года № 416-ФЗ «О водоснабжении и водоотведении» администрация </w:t>
      </w:r>
      <w:r w:rsidR="0042636E">
        <w:rPr>
          <w:szCs w:val="24"/>
        </w:rPr>
        <w:t>Каменского</w:t>
      </w:r>
      <w:r w:rsidRPr="00837CEE">
        <w:rPr>
          <w:bCs/>
          <w:szCs w:val="24"/>
        </w:rPr>
        <w:t xml:space="preserve"> муниципального образования</w:t>
      </w:r>
      <w:r w:rsidRPr="00837CEE">
        <w:rPr>
          <w:szCs w:val="24"/>
        </w:rPr>
        <w:t xml:space="preserve">  постановила:</w:t>
      </w: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  <w:r w:rsidRPr="00837CEE">
        <w:rPr>
          <w:szCs w:val="24"/>
        </w:rPr>
        <w:t xml:space="preserve">1. Утвердить прилагаемую схему </w:t>
      </w:r>
      <w:r w:rsidRPr="00837CEE">
        <w:rPr>
          <w:color w:val="auto"/>
          <w:szCs w:val="24"/>
        </w:rPr>
        <w:t>водоснабжения и водоотведения</w:t>
      </w:r>
      <w:r w:rsidRPr="00837CEE">
        <w:rPr>
          <w:szCs w:val="24"/>
        </w:rPr>
        <w:t> </w:t>
      </w:r>
      <w:r w:rsidR="0042636E">
        <w:rPr>
          <w:szCs w:val="24"/>
        </w:rPr>
        <w:t>Каменского</w:t>
      </w:r>
      <w:r w:rsidRPr="00837CEE">
        <w:rPr>
          <w:szCs w:val="24"/>
        </w:rPr>
        <w:t xml:space="preserve"> сельского поселения Нижнеудинского района Иркутской области.</w:t>
      </w: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  <w:r w:rsidRPr="00837CEE">
        <w:rPr>
          <w:szCs w:val="24"/>
        </w:rPr>
        <w:t xml:space="preserve">2. Опубликовать  настоящее постановление в печатном средстве массовой информации «Вестник </w:t>
      </w:r>
      <w:r w:rsidR="0042636E">
        <w:rPr>
          <w:szCs w:val="24"/>
        </w:rPr>
        <w:t>Каменского</w:t>
      </w:r>
      <w:r w:rsidRPr="00837CEE">
        <w:rPr>
          <w:szCs w:val="24"/>
        </w:rPr>
        <w:t xml:space="preserve"> муниципального образования».</w:t>
      </w: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  <w:r w:rsidRPr="00837CEE">
        <w:rPr>
          <w:szCs w:val="24"/>
        </w:rPr>
        <w:t>3. Настоящее постановление  вступает в силу со дня его опубликования.</w:t>
      </w:r>
    </w:p>
    <w:p w:rsidR="0026133A" w:rsidRPr="00837CEE" w:rsidRDefault="0026133A" w:rsidP="0026133A">
      <w:pPr>
        <w:spacing w:before="100" w:beforeAutospacing="1" w:after="0" w:line="240" w:lineRule="auto"/>
        <w:ind w:firstLine="706"/>
        <w:jc w:val="both"/>
        <w:rPr>
          <w:szCs w:val="24"/>
        </w:rPr>
      </w:pPr>
    </w:p>
    <w:p w:rsidR="0026133A" w:rsidRPr="00837CEE" w:rsidRDefault="0026133A" w:rsidP="0026133A">
      <w:pPr>
        <w:spacing w:before="100" w:beforeAutospacing="1" w:after="0" w:line="240" w:lineRule="auto"/>
        <w:rPr>
          <w:szCs w:val="24"/>
        </w:rPr>
      </w:pPr>
      <w:r w:rsidRPr="00837CEE">
        <w:rPr>
          <w:szCs w:val="24"/>
        </w:rPr>
        <w:t xml:space="preserve">Глава </w:t>
      </w:r>
      <w:r w:rsidR="0042636E">
        <w:rPr>
          <w:bCs/>
          <w:szCs w:val="24"/>
        </w:rPr>
        <w:t>Каменского</w:t>
      </w:r>
      <w:r w:rsidRPr="00837CEE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                    </w:t>
      </w:r>
      <w:r w:rsidRPr="00837CEE">
        <w:rPr>
          <w:szCs w:val="24"/>
        </w:rPr>
        <w:t xml:space="preserve">                             Муниципального образования                                           </w:t>
      </w:r>
      <w:r w:rsidR="0042636E">
        <w:rPr>
          <w:szCs w:val="24"/>
        </w:rPr>
        <w:t>С.В. Пантак</w:t>
      </w:r>
    </w:p>
    <w:p w:rsidR="0026133A" w:rsidRDefault="0026133A" w:rsidP="0026133A">
      <w:pPr>
        <w:rPr>
          <w:sz w:val="20"/>
          <w:szCs w:val="20"/>
        </w:rPr>
      </w:pPr>
    </w:p>
    <w:p w:rsidR="0026133A" w:rsidRPr="000D57C0" w:rsidRDefault="0026133A" w:rsidP="0026133A">
      <w:pPr>
        <w:pStyle w:val="western"/>
        <w:pageBreakBefore/>
        <w:spacing w:after="0" w:afterAutospacing="0"/>
        <w:ind w:firstLine="5587"/>
        <w:jc w:val="right"/>
        <w:rPr>
          <w:color w:val="000000"/>
        </w:rPr>
      </w:pPr>
      <w:r w:rsidRPr="000D57C0">
        <w:rPr>
          <w:color w:val="000000"/>
        </w:rPr>
        <w:lastRenderedPageBreak/>
        <w:t>Утверждена</w:t>
      </w:r>
    </w:p>
    <w:p w:rsidR="0026133A" w:rsidRPr="000D57C0" w:rsidRDefault="0026133A" w:rsidP="0026133A">
      <w:pPr>
        <w:pStyle w:val="western"/>
        <w:spacing w:after="0" w:afterAutospacing="0"/>
        <w:ind w:firstLine="4680"/>
        <w:jc w:val="right"/>
        <w:rPr>
          <w:color w:val="000000"/>
        </w:rPr>
      </w:pPr>
      <w:r w:rsidRPr="000D57C0">
        <w:rPr>
          <w:color w:val="000000"/>
        </w:rPr>
        <w:t>Постановлением администрации</w:t>
      </w:r>
    </w:p>
    <w:p w:rsidR="0026133A" w:rsidRPr="000D57C0" w:rsidRDefault="0026133A" w:rsidP="0026133A">
      <w:pPr>
        <w:pStyle w:val="western"/>
        <w:spacing w:after="0" w:afterAutospacing="0"/>
        <w:jc w:val="right"/>
        <w:rPr>
          <w:color w:val="000000"/>
        </w:rPr>
      </w:pPr>
      <w:r w:rsidRPr="000D57C0">
        <w:rPr>
          <w:color w:val="000000"/>
        </w:rPr>
        <w:t xml:space="preserve">                                                                </w:t>
      </w:r>
      <w:r w:rsidRPr="000D57C0">
        <w:rPr>
          <w:rStyle w:val="apple-converted-space"/>
        </w:rPr>
        <w:t> </w:t>
      </w:r>
      <w:r w:rsidR="00D02326">
        <w:rPr>
          <w:rStyle w:val="apple-converted-space"/>
        </w:rPr>
        <w:t>Каменского</w:t>
      </w:r>
      <w:r w:rsidRPr="000D57C0">
        <w:rPr>
          <w:color w:val="000000"/>
        </w:rPr>
        <w:t xml:space="preserve"> муниципального образования</w:t>
      </w:r>
    </w:p>
    <w:p w:rsidR="0026133A" w:rsidRPr="000D57C0" w:rsidRDefault="0026133A" w:rsidP="0026133A">
      <w:pPr>
        <w:pStyle w:val="western"/>
        <w:spacing w:after="0" w:afterAutospacing="0"/>
        <w:jc w:val="right"/>
        <w:rPr>
          <w:color w:val="000000"/>
        </w:rPr>
      </w:pPr>
      <w:r w:rsidRPr="000D57C0">
        <w:rPr>
          <w:color w:val="000000"/>
        </w:rPr>
        <w:t xml:space="preserve">                                                             Нижнеудинского  района Иркутской области</w:t>
      </w:r>
    </w:p>
    <w:p w:rsidR="0026133A" w:rsidRPr="00EA1A8C" w:rsidRDefault="0026133A" w:rsidP="0026133A">
      <w:pPr>
        <w:pStyle w:val="western"/>
        <w:spacing w:after="0" w:afterAutospacing="0"/>
        <w:ind w:firstLine="4680"/>
        <w:jc w:val="right"/>
        <w:rPr>
          <w:color w:val="FF0000"/>
        </w:rPr>
      </w:pPr>
      <w:r w:rsidRPr="00EA1A8C">
        <w:rPr>
          <w:color w:val="FF0000"/>
        </w:rPr>
        <w:t xml:space="preserve">от </w:t>
      </w:r>
      <w:r w:rsidR="0002682B">
        <w:rPr>
          <w:color w:val="FF0000"/>
        </w:rPr>
        <w:t>04</w:t>
      </w:r>
      <w:r>
        <w:rPr>
          <w:color w:val="FF0000"/>
        </w:rPr>
        <w:t xml:space="preserve">__ </w:t>
      </w:r>
      <w:r w:rsidR="0002682B">
        <w:rPr>
          <w:color w:val="FF0000"/>
        </w:rPr>
        <w:t>июня</w:t>
      </w:r>
      <w:r w:rsidRPr="00EA1A8C">
        <w:rPr>
          <w:color w:val="FF0000"/>
        </w:rPr>
        <w:t xml:space="preserve"> </w:t>
      </w:r>
      <w:r>
        <w:rPr>
          <w:color w:val="FF0000"/>
        </w:rPr>
        <w:t>__</w:t>
      </w:r>
      <w:r w:rsidR="0002682B">
        <w:rPr>
          <w:color w:val="FF0000"/>
        </w:rPr>
        <w:t>2014</w:t>
      </w:r>
      <w:r>
        <w:rPr>
          <w:color w:val="FF0000"/>
        </w:rPr>
        <w:t>__</w:t>
      </w:r>
      <w:r w:rsidRPr="00EA1A8C">
        <w:rPr>
          <w:color w:val="FF0000"/>
        </w:rPr>
        <w:t xml:space="preserve"> № </w:t>
      </w:r>
      <w:r>
        <w:rPr>
          <w:color w:val="FF0000"/>
        </w:rPr>
        <w:t>__</w:t>
      </w: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Pr="000D57C0" w:rsidRDefault="0026133A" w:rsidP="0026133A">
      <w:pPr>
        <w:pStyle w:val="western"/>
        <w:spacing w:after="0" w:afterAutospacing="0"/>
        <w:ind w:firstLine="360"/>
        <w:jc w:val="both"/>
        <w:rPr>
          <w:color w:val="000000"/>
        </w:rPr>
      </w:pPr>
    </w:p>
    <w:p w:rsidR="0026133A" w:rsidRPr="000D57C0" w:rsidRDefault="0026133A" w:rsidP="00936B0E">
      <w:pPr>
        <w:pStyle w:val="western"/>
        <w:shd w:val="clear" w:color="auto" w:fill="FFFFFF"/>
        <w:spacing w:before="14" w:beforeAutospacing="0" w:after="0" w:afterAutospacing="0"/>
        <w:ind w:right="101"/>
        <w:jc w:val="center"/>
        <w:rPr>
          <w:color w:val="000000"/>
        </w:rPr>
      </w:pPr>
      <w:r w:rsidRPr="000D57C0">
        <w:rPr>
          <w:b/>
          <w:bCs/>
          <w:color w:val="000000"/>
        </w:rPr>
        <w:t xml:space="preserve">СХЕМА </w:t>
      </w:r>
      <w:r w:rsidRPr="00EA1A8C">
        <w:rPr>
          <w:b/>
          <w:bCs/>
          <w:color w:val="000000"/>
        </w:rPr>
        <w:t>ВОДОСНАБЖЕНИЯ И ВОДООТВЕДЕНИЯ</w:t>
      </w:r>
      <w:r w:rsidRPr="000D57C0">
        <w:rPr>
          <w:b/>
          <w:bCs/>
          <w:color w:val="000000"/>
        </w:rPr>
        <w:t xml:space="preserve"> </w:t>
      </w:r>
      <w:r w:rsidR="00D02326">
        <w:rPr>
          <w:b/>
          <w:bCs/>
          <w:color w:val="000000"/>
        </w:rPr>
        <w:t>КАМЕНСКО</w:t>
      </w:r>
      <w:r w:rsidRPr="000D57C0">
        <w:rPr>
          <w:b/>
          <w:bCs/>
          <w:color w:val="000000"/>
        </w:rPr>
        <w:t>ГО</w:t>
      </w:r>
      <w:r w:rsidRPr="000D57C0">
        <w:rPr>
          <w:color w:val="000000"/>
        </w:rPr>
        <w:t xml:space="preserve"> </w:t>
      </w:r>
      <w:r w:rsidRPr="000D57C0">
        <w:rPr>
          <w:b/>
          <w:bCs/>
          <w:color w:val="000000"/>
        </w:rPr>
        <w:t>СЕЛЬСКОГО ПОСЕЛЕНИЯ НИЖНЕУДИНСКОГО РАЙОНА ИРКУТСКОЙ ОБЛАСТИ</w:t>
      </w:r>
    </w:p>
    <w:p w:rsidR="0026133A" w:rsidRPr="002A248F" w:rsidRDefault="0026133A" w:rsidP="0026133A"/>
    <w:p w:rsidR="0026133A" w:rsidRPr="002A248F" w:rsidRDefault="0026133A" w:rsidP="0026133A"/>
    <w:p w:rsidR="0026133A" w:rsidRPr="002A248F" w:rsidRDefault="0026133A" w:rsidP="0026133A"/>
    <w:p w:rsidR="0026133A" w:rsidRPr="002A248F" w:rsidRDefault="0026133A" w:rsidP="0026133A"/>
    <w:p w:rsidR="0026133A" w:rsidRPr="002A248F" w:rsidRDefault="0026133A" w:rsidP="0026133A"/>
    <w:p w:rsidR="0026133A" w:rsidRPr="002A248F" w:rsidRDefault="0026133A" w:rsidP="0026133A"/>
    <w:p w:rsidR="0026133A" w:rsidRDefault="0026133A" w:rsidP="0026133A">
      <w:pPr>
        <w:jc w:val="center"/>
      </w:pPr>
    </w:p>
    <w:p w:rsidR="0026133A" w:rsidRDefault="0026133A" w:rsidP="0026133A">
      <w:pPr>
        <w:jc w:val="center"/>
      </w:pPr>
    </w:p>
    <w:p w:rsidR="0026133A" w:rsidRDefault="0026133A" w:rsidP="0026133A"/>
    <w:p w:rsidR="0026133A" w:rsidRDefault="0026133A" w:rsidP="0026133A">
      <w:pPr>
        <w:jc w:val="center"/>
      </w:pPr>
    </w:p>
    <w:p w:rsidR="0026133A" w:rsidRDefault="0026133A" w:rsidP="0026133A">
      <w:pPr>
        <w:jc w:val="center"/>
      </w:pPr>
    </w:p>
    <w:p w:rsidR="0026133A" w:rsidRDefault="0026133A" w:rsidP="0026133A">
      <w:pPr>
        <w:pStyle w:val="a4"/>
        <w:rPr>
          <w:rFonts w:ascii="Times New Roman" w:hAnsi="Times New Roman"/>
          <w:b w:val="0"/>
          <w:bCs w:val="0"/>
          <w:color w:val="000000"/>
          <w:sz w:val="24"/>
          <w:szCs w:val="22"/>
          <w:lang w:eastAsia="ru-RU"/>
        </w:rPr>
      </w:pPr>
    </w:p>
    <w:p w:rsidR="0026133A" w:rsidRDefault="0026133A" w:rsidP="0026133A"/>
    <w:p w:rsidR="0026133A" w:rsidRPr="00BD4E73" w:rsidRDefault="0026133A" w:rsidP="0026133A"/>
    <w:p w:rsidR="0026133A" w:rsidRPr="008B277E" w:rsidRDefault="0026133A" w:rsidP="0026133A">
      <w:pPr>
        <w:pStyle w:val="a4"/>
        <w:jc w:val="center"/>
      </w:pPr>
      <w:r w:rsidRPr="008B277E">
        <w:rPr>
          <w:rFonts w:ascii="Times New Roman" w:hAnsi="Times New Roman"/>
          <w:color w:val="000000"/>
        </w:rPr>
        <w:t>Содержание</w:t>
      </w:r>
    </w:p>
    <w:p w:rsidR="0026133A" w:rsidRDefault="00BC4DB1" w:rsidP="0026133A">
      <w:pPr>
        <w:pStyle w:val="11"/>
        <w:tabs>
          <w:tab w:val="right" w:leader="dot" w:pos="9345"/>
        </w:tabs>
        <w:rPr>
          <w:noProof/>
          <w:color w:val="auto"/>
          <w:szCs w:val="24"/>
        </w:rPr>
      </w:pPr>
      <w:r w:rsidRPr="008B277E">
        <w:rPr>
          <w:sz w:val="28"/>
          <w:szCs w:val="28"/>
        </w:rPr>
        <w:fldChar w:fldCharType="begin"/>
      </w:r>
      <w:r w:rsidR="0026133A" w:rsidRPr="008B277E">
        <w:rPr>
          <w:sz w:val="28"/>
          <w:szCs w:val="28"/>
        </w:rPr>
        <w:instrText xml:space="preserve"> TOC \o "1-3" \h \z \u </w:instrText>
      </w:r>
      <w:r w:rsidRPr="008B277E">
        <w:rPr>
          <w:sz w:val="28"/>
          <w:szCs w:val="28"/>
        </w:rPr>
        <w:fldChar w:fldCharType="separate"/>
      </w:r>
      <w:hyperlink w:anchor="_Toc380675294" w:history="1">
        <w:r w:rsidR="0026133A" w:rsidRPr="009A3FA7">
          <w:rPr>
            <w:rStyle w:val="a5"/>
            <w:noProof/>
          </w:rPr>
          <w:t>Введение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11"/>
        <w:tabs>
          <w:tab w:val="right" w:leader="dot" w:pos="9345"/>
        </w:tabs>
        <w:rPr>
          <w:noProof/>
          <w:color w:val="auto"/>
          <w:szCs w:val="24"/>
        </w:rPr>
      </w:pPr>
      <w:hyperlink w:anchor="_Toc380675295" w:history="1">
        <w:r w:rsidR="0026133A" w:rsidRPr="009A3FA7">
          <w:rPr>
            <w:rStyle w:val="a5"/>
            <w:noProof/>
          </w:rPr>
          <w:t>1.Паспорт схемы.</w:t>
        </w:r>
        <w:r w:rsidR="0026133A">
          <w:rPr>
            <w:noProof/>
            <w:webHidden/>
          </w:rPr>
          <w:tab/>
          <w:t>5</w:t>
        </w:r>
      </w:hyperlink>
    </w:p>
    <w:p w:rsidR="0026133A" w:rsidRDefault="00BC4DB1" w:rsidP="0026133A">
      <w:pPr>
        <w:pStyle w:val="11"/>
        <w:tabs>
          <w:tab w:val="right" w:leader="dot" w:pos="9345"/>
        </w:tabs>
        <w:rPr>
          <w:rStyle w:val="a5"/>
          <w:noProof/>
        </w:rPr>
      </w:pPr>
      <w:hyperlink w:anchor="_Toc380675296" w:history="1">
        <w:r w:rsidR="0026133A" w:rsidRPr="009A3FA7">
          <w:rPr>
            <w:rStyle w:val="a5"/>
            <w:noProof/>
          </w:rPr>
          <w:t>Глава 1. Схема водоснабжения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6133A" w:rsidRPr="00A3076F" w:rsidRDefault="0026133A" w:rsidP="0026133A">
      <w:pPr>
        <w:rPr>
          <w:noProof/>
        </w:rPr>
      </w:pPr>
      <w:r>
        <w:rPr>
          <w:noProof/>
        </w:rPr>
        <w:t>Технико-экономическое состояние централизованных систем водоснабжения поселения.</w:t>
      </w:r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297" w:history="1">
        <w:r w:rsidR="0026133A" w:rsidRPr="009A3FA7">
          <w:rPr>
            <w:rStyle w:val="a5"/>
            <w:noProof/>
          </w:rPr>
          <w:t>1.1 Существующее положение в сфере водоснабжения муниципального образования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noProof/>
          <w:color w:val="auto"/>
          <w:szCs w:val="24"/>
        </w:rPr>
      </w:pPr>
      <w:hyperlink w:anchor="_Toc380675298" w:history="1">
        <w:r w:rsidR="0026133A" w:rsidRPr="009A3FA7">
          <w:rPr>
            <w:rStyle w:val="a5"/>
            <w:noProof/>
          </w:rPr>
          <w:t>1.1.1 Описание структуры системы водоснабжения муниципального образования.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noProof/>
          <w:color w:val="auto"/>
          <w:szCs w:val="24"/>
        </w:rPr>
      </w:pPr>
      <w:hyperlink w:anchor="_Toc380675299" w:history="1">
        <w:r w:rsidR="0026133A" w:rsidRPr="009A3FA7">
          <w:rPr>
            <w:rStyle w:val="a5"/>
            <w:noProof/>
          </w:rPr>
          <w:t>1.1.2 Описание и функционирования и систем водоснабжения.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rStyle w:val="a5"/>
          <w:noProof/>
        </w:rPr>
      </w:pPr>
      <w:hyperlink w:anchor="_Toc380675300" w:history="1">
        <w:r w:rsidR="0026133A" w:rsidRPr="009A3FA7">
          <w:rPr>
            <w:rStyle w:val="a5"/>
            <w:noProof/>
          </w:rPr>
          <w:t>1.1.3 Описание существующих технических и технологических проблем в водоснабжении муниципального образования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6133A" w:rsidRPr="0081099D" w:rsidRDefault="0026133A" w:rsidP="0026133A">
      <w:pPr>
        <w:rPr>
          <w:noProof/>
        </w:rPr>
      </w:pPr>
      <w:r>
        <w:rPr>
          <w:b/>
          <w:bCs/>
          <w:noProof/>
        </w:rPr>
        <w:t xml:space="preserve">      </w:t>
      </w:r>
      <w:r w:rsidRPr="0081099D">
        <w:rPr>
          <w:noProof/>
        </w:rPr>
        <w:t xml:space="preserve">  1.1.4 </w:t>
      </w:r>
      <w:r>
        <w:rPr>
          <w:noProof/>
        </w:rPr>
        <w:t>Н</w:t>
      </w:r>
      <w:r w:rsidRPr="0081099D">
        <w:rPr>
          <w:noProof/>
        </w:rPr>
        <w:t>аправления развития централизованных систем водоснабжения</w:t>
      </w:r>
      <w:r>
        <w:rPr>
          <w:noProof/>
        </w:rPr>
        <w:t>.........................9</w:t>
      </w:r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301" w:history="1">
        <w:r w:rsidR="0026133A" w:rsidRPr="009A3FA7">
          <w:rPr>
            <w:rStyle w:val="a5"/>
            <w:noProof/>
          </w:rPr>
          <w:t>1.2 Существующие балансы водопотребления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noProof/>
          <w:color w:val="auto"/>
          <w:szCs w:val="24"/>
        </w:rPr>
      </w:pPr>
      <w:hyperlink w:anchor="_Toc380675302" w:history="1">
        <w:r w:rsidR="0026133A" w:rsidRPr="009A3FA7">
          <w:rPr>
            <w:rStyle w:val="a5"/>
            <w:noProof/>
          </w:rPr>
          <w:t>1.2.1 Общий водный баланс подачи и реализации воды, включая оценку  и анализ структурных составляющих неучтенных расходов и потерь воды при ее производстве и транспортировке.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303" w:history="1">
        <w:r w:rsidR="0026133A" w:rsidRPr="009A3FA7">
          <w:rPr>
            <w:rStyle w:val="a5"/>
            <w:noProof/>
          </w:rPr>
          <w:t>1.3 Перспективное потребление коммунальных ресурсов в сфере водоснабжения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rStyle w:val="a5"/>
          <w:noProof/>
        </w:rPr>
      </w:pPr>
      <w:hyperlink w:anchor="_Toc380675304" w:history="1">
        <w:r w:rsidR="0026133A" w:rsidRPr="009A3FA7">
          <w:rPr>
            <w:rStyle w:val="a5"/>
            <w:noProof/>
          </w:rPr>
          <w:t>1.4 Предложения по строительству, реконструкции и модернизации объектов систем водоснабжения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133A" w:rsidRPr="002633D1" w:rsidRDefault="0026133A" w:rsidP="0026133A">
      <w:pPr>
        <w:rPr>
          <w:noProof/>
        </w:rPr>
      </w:pPr>
      <w:r>
        <w:rPr>
          <w:noProof/>
        </w:rPr>
        <w:t xml:space="preserve">    1.5 </w:t>
      </w:r>
      <w:r w:rsidRPr="002633D1">
        <w:rPr>
          <w:noProof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r>
        <w:rPr>
          <w:noProof/>
        </w:rPr>
        <w:t>.....................................13</w:t>
      </w:r>
    </w:p>
    <w:p w:rsidR="0026133A" w:rsidRDefault="00BC4DB1" w:rsidP="0026133A">
      <w:pPr>
        <w:pStyle w:val="21"/>
        <w:tabs>
          <w:tab w:val="right" w:leader="dot" w:pos="9345"/>
        </w:tabs>
        <w:rPr>
          <w:rStyle w:val="a5"/>
          <w:noProof/>
        </w:rPr>
      </w:pPr>
      <w:hyperlink w:anchor="_Toc380675305" w:history="1">
        <w:r w:rsidR="0026133A">
          <w:rPr>
            <w:rStyle w:val="a5"/>
            <w:noProof/>
          </w:rPr>
          <w:t>1.6</w:t>
        </w:r>
        <w:r w:rsidR="0026133A" w:rsidRPr="009A3FA7">
          <w:rPr>
            <w:rStyle w:val="a5"/>
            <w:noProof/>
          </w:rPr>
          <w:t>. Оценка капитальных вложений в новое строительство, реконструкцию и модернизацию объектов централизованных систем водоснабжения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6133A" w:rsidRDefault="0026133A" w:rsidP="0026133A">
      <w:pPr>
        <w:rPr>
          <w:noProof/>
        </w:rPr>
      </w:pPr>
      <w:r>
        <w:rPr>
          <w:noProof/>
        </w:rPr>
        <w:t xml:space="preserve">   1.7</w:t>
      </w:r>
      <w:r w:rsidRPr="00862254">
        <w:rPr>
          <w:b/>
          <w:bCs/>
          <w:noProof/>
          <w:sz w:val="28"/>
          <w:szCs w:val="28"/>
        </w:rPr>
        <w:t xml:space="preserve"> </w:t>
      </w:r>
      <w:r w:rsidRPr="00862254">
        <w:rPr>
          <w:noProof/>
        </w:rPr>
        <w:t>Целевые показатели развития централизованных систем водоснабжения</w:t>
      </w:r>
      <w:r>
        <w:rPr>
          <w:noProof/>
        </w:rPr>
        <w:t xml:space="preserve"> .................15</w:t>
      </w:r>
    </w:p>
    <w:p w:rsidR="0026133A" w:rsidRPr="004B25D1" w:rsidRDefault="0026133A" w:rsidP="0026133A">
      <w:pPr>
        <w:spacing w:after="120" w:line="240" w:lineRule="auto"/>
        <w:jc w:val="both"/>
        <w:rPr>
          <w:noProof/>
          <w:szCs w:val="28"/>
        </w:rPr>
      </w:pPr>
      <w:r>
        <w:rPr>
          <w:noProof/>
          <w:szCs w:val="28"/>
        </w:rPr>
        <w:t xml:space="preserve">   </w:t>
      </w:r>
      <w:r w:rsidRPr="004B25D1">
        <w:rPr>
          <w:noProof/>
          <w:szCs w:val="28"/>
        </w:rPr>
        <w:t>1.8.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r>
        <w:rPr>
          <w:noProof/>
          <w:szCs w:val="28"/>
        </w:rPr>
        <w:t>...............................................................................................................................16</w:t>
      </w:r>
    </w:p>
    <w:p w:rsidR="0026133A" w:rsidRDefault="00BC4DB1" w:rsidP="0026133A">
      <w:pPr>
        <w:pStyle w:val="11"/>
        <w:tabs>
          <w:tab w:val="right" w:leader="dot" w:pos="9345"/>
        </w:tabs>
        <w:rPr>
          <w:noProof/>
          <w:color w:val="auto"/>
          <w:szCs w:val="24"/>
        </w:rPr>
      </w:pPr>
      <w:hyperlink w:anchor="_Toc380675306" w:history="1">
        <w:r w:rsidR="0026133A" w:rsidRPr="009A3FA7">
          <w:rPr>
            <w:rStyle w:val="a5"/>
            <w:noProof/>
          </w:rPr>
          <w:t>Глава 2. Схема Водоотведения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307" w:history="1">
        <w:r w:rsidR="0026133A" w:rsidRPr="009A3FA7">
          <w:rPr>
            <w:rStyle w:val="a5"/>
            <w:noProof/>
          </w:rPr>
          <w:t>2.1 Существующее положение в сфере водоотведения муниципального образования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noProof/>
          <w:color w:val="auto"/>
          <w:szCs w:val="24"/>
        </w:rPr>
      </w:pPr>
      <w:hyperlink w:anchor="_Toc380675308" w:history="1">
        <w:r w:rsidR="0026133A" w:rsidRPr="009A3FA7">
          <w:rPr>
            <w:rStyle w:val="a5"/>
            <w:noProof/>
          </w:rPr>
          <w:t>2.1.1 Описание структуры системы сбора, очистки и отведения сточных вод муниципального образования.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31"/>
        <w:tabs>
          <w:tab w:val="right" w:leader="dot" w:pos="9345"/>
        </w:tabs>
        <w:rPr>
          <w:noProof/>
          <w:color w:val="auto"/>
          <w:szCs w:val="24"/>
        </w:rPr>
      </w:pPr>
      <w:hyperlink w:anchor="_Toc380675309" w:history="1">
        <w:r w:rsidR="0026133A" w:rsidRPr="009A3FA7">
          <w:rPr>
            <w:rStyle w:val="a5"/>
            <w:noProof/>
          </w:rPr>
          <w:t>2.1.3 Описание существующих технических и технологических проблем  в водоснабжении муниципального образования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310" w:history="1">
        <w:r w:rsidR="0026133A" w:rsidRPr="009A3FA7">
          <w:rPr>
            <w:rStyle w:val="a5"/>
            <w:noProof/>
          </w:rPr>
          <w:t>2.2 Существующие балансы системы водоотведения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noProof/>
          <w:color w:val="auto"/>
          <w:szCs w:val="24"/>
        </w:rPr>
      </w:pPr>
      <w:hyperlink w:anchor="_Toc380675311" w:history="1">
        <w:r w:rsidR="0026133A" w:rsidRPr="009A3FA7">
          <w:rPr>
            <w:rStyle w:val="a5"/>
            <w:noProof/>
          </w:rPr>
          <w:t>2.3 Перспективные расчетные расходы сточных вод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133A" w:rsidRDefault="00BC4DB1" w:rsidP="0026133A">
      <w:pPr>
        <w:pStyle w:val="21"/>
        <w:tabs>
          <w:tab w:val="right" w:leader="dot" w:pos="9345"/>
        </w:tabs>
        <w:rPr>
          <w:rStyle w:val="a5"/>
          <w:noProof/>
        </w:rPr>
      </w:pPr>
      <w:hyperlink w:anchor="_Toc380675312" w:history="1">
        <w:r w:rsidR="0026133A" w:rsidRPr="009A3FA7">
          <w:rPr>
            <w:rStyle w:val="a5"/>
            <w:noProof/>
          </w:rPr>
          <w:t>2.4 Предложения по строительству, реконструкции и модернизации объектов централизованных систем водоотведения.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133A" w:rsidRPr="002609C8" w:rsidRDefault="0026133A" w:rsidP="0026133A">
      <w:pPr>
        <w:rPr>
          <w:noProof/>
        </w:rPr>
      </w:pPr>
      <w:r>
        <w:rPr>
          <w:noProof/>
        </w:rPr>
        <w:t xml:space="preserve">    2.5 Э</w:t>
      </w:r>
      <w:r w:rsidRPr="002609C8">
        <w:rPr>
          <w:noProof/>
        </w:rPr>
        <w:t>кологические аспекты мероприятий по строительству и реконструкции объектов централизованной системы водоотведения..............................................................................18</w:t>
      </w:r>
    </w:p>
    <w:p w:rsidR="0026133A" w:rsidRDefault="0026133A" w:rsidP="0026133A">
      <w:pPr>
        <w:rPr>
          <w:noProof/>
        </w:rPr>
      </w:pPr>
      <w:r>
        <w:rPr>
          <w:noProof/>
        </w:rPr>
        <w:t xml:space="preserve">   </w:t>
      </w:r>
      <w:r w:rsidRPr="002609C8">
        <w:rPr>
          <w:noProof/>
        </w:rPr>
        <w:t>2.6 Предварительный расчет стоимости выполнения работ</w:t>
      </w:r>
      <w:r>
        <w:rPr>
          <w:noProof/>
        </w:rPr>
        <w:t>................................................19</w:t>
      </w:r>
    </w:p>
    <w:p w:rsidR="0026133A" w:rsidRPr="002609C8" w:rsidRDefault="0026133A" w:rsidP="0026133A">
      <w:pPr>
        <w:rPr>
          <w:noProof/>
        </w:rPr>
      </w:pPr>
      <w:r>
        <w:rPr>
          <w:noProof/>
        </w:rPr>
        <w:t xml:space="preserve">   2.7 </w:t>
      </w:r>
      <w:r w:rsidRPr="002609C8">
        <w:rPr>
          <w:noProof/>
        </w:rPr>
        <w:t>целевые показатели развития централизованной системы водоотведения;</w:t>
      </w:r>
      <w:r>
        <w:rPr>
          <w:noProof/>
        </w:rPr>
        <w:t>.................20</w:t>
      </w:r>
    </w:p>
    <w:p w:rsidR="0026133A" w:rsidRPr="002609C8" w:rsidRDefault="0026133A" w:rsidP="0026133A">
      <w:pPr>
        <w:rPr>
          <w:noProof/>
        </w:rPr>
      </w:pPr>
      <w:r>
        <w:rPr>
          <w:noProof/>
        </w:rPr>
        <w:t xml:space="preserve">   2.8</w:t>
      </w:r>
      <w:r w:rsidRPr="002609C8">
        <w:rPr>
          <w:noProof/>
        </w:rPr>
        <w:t xml:space="preserve">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r>
        <w:rPr>
          <w:noProof/>
        </w:rPr>
        <w:t>...............................................................................................................................20</w:t>
      </w:r>
    </w:p>
    <w:p w:rsidR="0026133A" w:rsidRDefault="00BC4DB1" w:rsidP="0026133A">
      <w:pPr>
        <w:pStyle w:val="11"/>
        <w:tabs>
          <w:tab w:val="right" w:leader="dot" w:pos="9345"/>
        </w:tabs>
        <w:rPr>
          <w:rStyle w:val="a5"/>
          <w:noProof/>
        </w:rPr>
      </w:pPr>
      <w:hyperlink w:anchor="_Toc380675313" w:history="1">
        <w:r w:rsidR="0026133A" w:rsidRPr="009A3FA7">
          <w:rPr>
            <w:rStyle w:val="a5"/>
            <w:noProof/>
          </w:rPr>
          <w:t>Глава 3. Сроки и этапы реализации схемы водоснабжения и водоотведения</w:t>
        </w:r>
        <w:r w:rsidR="0026133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6133A">
          <w:rPr>
            <w:noProof/>
            <w:webHidden/>
          </w:rPr>
          <w:instrText xml:space="preserve"> PAGEREF _Toc380675313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6534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133A" w:rsidRPr="005A4F80" w:rsidRDefault="0026133A" w:rsidP="0026133A">
      <w:pPr>
        <w:rPr>
          <w:noProof/>
        </w:rPr>
      </w:pPr>
      <w:r>
        <w:rPr>
          <w:noProof/>
        </w:rPr>
        <w:t>Глава 4. Графические материалы...............................................................................................22</w:t>
      </w:r>
    </w:p>
    <w:p w:rsidR="0026133A" w:rsidRPr="003749F1" w:rsidRDefault="00BC4DB1" w:rsidP="0026133A">
      <w:pPr>
        <w:rPr>
          <w:szCs w:val="24"/>
        </w:rPr>
      </w:pPr>
      <w:r w:rsidRPr="008B277E">
        <w:rPr>
          <w:sz w:val="28"/>
          <w:szCs w:val="28"/>
        </w:rPr>
        <w:fldChar w:fldCharType="end"/>
      </w:r>
    </w:p>
    <w:p w:rsidR="0026133A" w:rsidRDefault="0026133A" w:rsidP="0026133A">
      <w:pPr>
        <w:spacing w:after="100" w:afterAutospacing="1"/>
        <w:rPr>
          <w:b/>
          <w:szCs w:val="24"/>
        </w:rPr>
      </w:pPr>
    </w:p>
    <w:p w:rsidR="0026133A" w:rsidRDefault="0026133A" w:rsidP="0026133A">
      <w:pPr>
        <w:spacing w:after="100" w:afterAutospacing="1"/>
        <w:rPr>
          <w:b/>
          <w:szCs w:val="24"/>
        </w:rPr>
      </w:pPr>
    </w:p>
    <w:p w:rsidR="0026133A" w:rsidRDefault="0026133A" w:rsidP="0026133A">
      <w:pPr>
        <w:spacing w:after="100" w:afterAutospacing="1"/>
        <w:rPr>
          <w:b/>
          <w:szCs w:val="24"/>
        </w:rPr>
      </w:pPr>
    </w:p>
    <w:p w:rsidR="0026133A" w:rsidRPr="00F62ABE" w:rsidRDefault="0026133A" w:rsidP="0026133A">
      <w:pPr>
        <w:pStyle w:val="1"/>
      </w:pPr>
      <w:bookmarkStart w:id="0" w:name="_Toc380675294"/>
      <w:r w:rsidRPr="00F62ABE">
        <w:t>Введение</w:t>
      </w:r>
      <w:bookmarkEnd w:id="0"/>
    </w:p>
    <w:p w:rsidR="0026133A" w:rsidRPr="009C70E5" w:rsidRDefault="0026133A" w:rsidP="0026133A">
      <w:pPr>
        <w:spacing w:after="0" w:line="360" w:lineRule="auto"/>
        <w:ind w:firstLine="708"/>
        <w:rPr>
          <w:szCs w:val="24"/>
        </w:rPr>
      </w:pPr>
      <w:r w:rsidRPr="009C70E5">
        <w:rPr>
          <w:szCs w:val="24"/>
        </w:rPr>
        <w:t xml:space="preserve">Схема водоснабжения и водоотведения </w:t>
      </w:r>
      <w:r w:rsidR="00D02326">
        <w:rPr>
          <w:szCs w:val="24"/>
        </w:rPr>
        <w:t>Каменского</w:t>
      </w:r>
      <w:r w:rsidRPr="009C70E5">
        <w:rPr>
          <w:szCs w:val="24"/>
        </w:rPr>
        <w:t xml:space="preserve"> </w:t>
      </w:r>
      <w:r>
        <w:rPr>
          <w:szCs w:val="24"/>
        </w:rPr>
        <w:t>с</w:t>
      </w:r>
      <w:r w:rsidRPr="009C70E5">
        <w:rPr>
          <w:szCs w:val="24"/>
        </w:rPr>
        <w:t>ельс</w:t>
      </w:r>
      <w:r>
        <w:rPr>
          <w:szCs w:val="24"/>
        </w:rPr>
        <w:t>кого поселения на период до 2032</w:t>
      </w:r>
      <w:r w:rsidRPr="009C70E5">
        <w:rPr>
          <w:szCs w:val="24"/>
        </w:rPr>
        <w:t xml:space="preserve"> года  разработана на основании следующих документов:</w:t>
      </w:r>
    </w:p>
    <w:p w:rsidR="0026133A" w:rsidRPr="009C70E5" w:rsidRDefault="0026133A" w:rsidP="0026133A">
      <w:pPr>
        <w:spacing w:after="0" w:line="360" w:lineRule="auto"/>
        <w:ind w:firstLine="708"/>
        <w:rPr>
          <w:szCs w:val="24"/>
        </w:rPr>
      </w:pPr>
      <w:r w:rsidRPr="00837CEE">
        <w:rPr>
          <w:szCs w:val="24"/>
        </w:rPr>
        <w:t>- </w:t>
      </w:r>
      <w:r>
        <w:rPr>
          <w:szCs w:val="24"/>
        </w:rPr>
        <w:t>Федерального</w:t>
      </w:r>
      <w:r w:rsidRPr="00837CEE">
        <w:rPr>
          <w:szCs w:val="24"/>
        </w:rPr>
        <w:t xml:space="preserve"> закон</w:t>
      </w:r>
      <w:r>
        <w:rPr>
          <w:szCs w:val="24"/>
        </w:rPr>
        <w:t>а</w:t>
      </w:r>
      <w:r w:rsidRPr="00837CEE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26133A" w:rsidRPr="009C70E5" w:rsidRDefault="0026133A" w:rsidP="0026133A">
      <w:pPr>
        <w:spacing w:after="0" w:line="360" w:lineRule="auto"/>
        <w:ind w:firstLine="708"/>
        <w:rPr>
          <w:szCs w:val="24"/>
        </w:rPr>
      </w:pPr>
      <w:r w:rsidRPr="009C70E5">
        <w:rPr>
          <w:szCs w:val="24"/>
        </w:rPr>
        <w:t>- Генерального плана</w:t>
      </w:r>
      <w:r w:rsidR="008E2996">
        <w:rPr>
          <w:szCs w:val="24"/>
        </w:rPr>
        <w:t xml:space="preserve"> Каменского</w:t>
      </w:r>
      <w:r w:rsidRPr="009C70E5">
        <w:rPr>
          <w:szCs w:val="24"/>
        </w:rPr>
        <w:t xml:space="preserve"> сельс</w:t>
      </w:r>
      <w:r>
        <w:rPr>
          <w:szCs w:val="24"/>
        </w:rPr>
        <w:t>кого поселения, выполненного  ОА</w:t>
      </w:r>
      <w:r w:rsidRPr="009C70E5">
        <w:rPr>
          <w:szCs w:val="24"/>
        </w:rPr>
        <w:t>О «</w:t>
      </w:r>
      <w:r>
        <w:rPr>
          <w:szCs w:val="24"/>
        </w:rPr>
        <w:t>ИРКУТСКГРАЖДАНПРОЕКТ</w:t>
      </w:r>
      <w:r w:rsidRPr="009C70E5">
        <w:rPr>
          <w:szCs w:val="24"/>
        </w:rPr>
        <w:t xml:space="preserve">». </w:t>
      </w:r>
    </w:p>
    <w:p w:rsidR="0026133A" w:rsidRPr="009C70E5" w:rsidRDefault="0026133A" w:rsidP="0026133A">
      <w:pPr>
        <w:spacing w:after="0" w:line="360" w:lineRule="auto"/>
        <w:rPr>
          <w:szCs w:val="24"/>
        </w:rPr>
      </w:pPr>
      <w:r w:rsidRPr="009C70E5">
        <w:rPr>
          <w:szCs w:val="24"/>
        </w:rPr>
        <w:t xml:space="preserve">А так же в соответствии </w:t>
      </w:r>
      <w:proofErr w:type="gramStart"/>
      <w:r w:rsidRPr="009C70E5">
        <w:rPr>
          <w:szCs w:val="24"/>
        </w:rPr>
        <w:t>с</w:t>
      </w:r>
      <w:proofErr w:type="gramEnd"/>
      <w:r w:rsidRPr="009C70E5">
        <w:rPr>
          <w:szCs w:val="24"/>
        </w:rPr>
        <w:t xml:space="preserve"> требованиям:</w:t>
      </w:r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- Федерального закона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</w:t>
      </w:r>
      <w:proofErr w:type="gramStart"/>
      <w:r w:rsidRPr="009C70E5">
        <w:rPr>
          <w:szCs w:val="24"/>
        </w:rPr>
        <w:t>Водоснабжении</w:t>
      </w:r>
      <w:proofErr w:type="gramEnd"/>
      <w:r w:rsidRPr="009C70E5">
        <w:rPr>
          <w:szCs w:val="24"/>
        </w:rPr>
        <w:t xml:space="preserve"> и водоотведении»</w:t>
      </w:r>
    </w:p>
    <w:p w:rsidR="0026133A" w:rsidRDefault="0026133A" w:rsidP="0026133A">
      <w:pPr>
        <w:spacing w:after="0" w:line="360" w:lineRule="auto"/>
        <w:ind w:firstLine="708"/>
        <w:rPr>
          <w:szCs w:val="24"/>
        </w:rPr>
      </w:pPr>
      <w:r w:rsidRPr="009C70E5">
        <w:rPr>
          <w:szCs w:val="24"/>
        </w:rPr>
        <w:t>- Водного кодекса Российской Федерации.</w:t>
      </w:r>
      <w:bookmarkStart w:id="1" w:name="_Toc359401246"/>
    </w:p>
    <w:p w:rsidR="0026133A" w:rsidRPr="008B277E" w:rsidRDefault="0026133A" w:rsidP="0026133A">
      <w:pPr>
        <w:spacing w:after="0" w:line="360" w:lineRule="auto"/>
        <w:ind w:firstLine="708"/>
        <w:rPr>
          <w:szCs w:val="24"/>
        </w:rPr>
      </w:pPr>
      <w:r w:rsidRPr="005C424E">
        <w:rPr>
          <w:b/>
          <w:bCs/>
          <w:szCs w:val="24"/>
        </w:rPr>
        <w:t>Состав схемы водоснабжения</w:t>
      </w:r>
      <w:bookmarkEnd w:id="1"/>
      <w:r w:rsidRPr="005C424E">
        <w:rPr>
          <w:b/>
          <w:bCs/>
          <w:szCs w:val="24"/>
        </w:rPr>
        <w:t xml:space="preserve"> содержит</w:t>
      </w:r>
      <w:r>
        <w:rPr>
          <w:szCs w:val="24"/>
        </w:rPr>
        <w:t>:</w:t>
      </w:r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 же безопасные и комфортные условия для проживания людей.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ab/>
        <w:t>Мероприятия охватывают следующие объекты системы коммунальной инфраструктуры:</w:t>
      </w:r>
    </w:p>
    <w:p w:rsidR="0026133A" w:rsidRPr="009C70E5" w:rsidRDefault="0026133A" w:rsidP="0026133A">
      <w:pPr>
        <w:pStyle w:val="a3"/>
        <w:numPr>
          <w:ilvl w:val="0"/>
          <w:numId w:val="1"/>
        </w:num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lastRenderedPageBreak/>
        <w:t>Водоснабжение:</w:t>
      </w:r>
    </w:p>
    <w:p w:rsidR="0026133A" w:rsidRPr="009C70E5" w:rsidRDefault="0026133A" w:rsidP="0026133A">
      <w:pPr>
        <w:pStyle w:val="a3"/>
        <w:spacing w:after="0" w:line="360" w:lineRule="auto"/>
        <w:jc w:val="both"/>
        <w:rPr>
          <w:szCs w:val="24"/>
        </w:rPr>
      </w:pPr>
      <w:r>
        <w:rPr>
          <w:szCs w:val="24"/>
        </w:rPr>
        <w:t>- м</w:t>
      </w:r>
      <w:r w:rsidRPr="009C70E5">
        <w:rPr>
          <w:szCs w:val="24"/>
        </w:rPr>
        <w:t>агистральные сети водоснабжение;</w:t>
      </w:r>
    </w:p>
    <w:p w:rsidR="0026133A" w:rsidRPr="009C70E5" w:rsidRDefault="0026133A" w:rsidP="0026133A">
      <w:pPr>
        <w:pStyle w:val="a3"/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 водозаборы;</w:t>
      </w:r>
    </w:p>
    <w:p w:rsidR="0026133A" w:rsidRPr="009C70E5" w:rsidRDefault="0026133A" w:rsidP="0026133A">
      <w:pPr>
        <w:pStyle w:val="a3"/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 водоочистные сооружения;</w:t>
      </w:r>
    </w:p>
    <w:p w:rsidR="0026133A" w:rsidRPr="009C70E5" w:rsidRDefault="0026133A" w:rsidP="0026133A">
      <w:pPr>
        <w:pStyle w:val="a3"/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 насосные станции;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 xml:space="preserve">      2)   Водоотведение:</w:t>
      </w: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ab/>
        <w:t>- хозяйственно-бытовая канализация</w:t>
      </w:r>
      <w:r w:rsidRPr="009C70E5">
        <w:rPr>
          <w:szCs w:val="24"/>
        </w:rPr>
        <w:t>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          - ливневая канализация;</w:t>
      </w:r>
    </w:p>
    <w:p w:rsidR="0026133A" w:rsidRDefault="0026133A" w:rsidP="0026133A">
      <w:pPr>
        <w:pStyle w:val="1"/>
      </w:pPr>
      <w:bookmarkStart w:id="2" w:name="_Toc359401247"/>
      <w:bookmarkStart w:id="3" w:name="_Toc380675295"/>
    </w:p>
    <w:p w:rsidR="0026133A" w:rsidRDefault="0026133A" w:rsidP="0026133A">
      <w:pPr>
        <w:pStyle w:val="1"/>
        <w:jc w:val="left"/>
      </w:pPr>
    </w:p>
    <w:p w:rsidR="0026133A" w:rsidRPr="005A4F80" w:rsidRDefault="0026133A" w:rsidP="0026133A"/>
    <w:p w:rsidR="0026133A" w:rsidRPr="00A273A4" w:rsidRDefault="0026133A" w:rsidP="0026133A">
      <w:pPr>
        <w:pStyle w:val="1"/>
      </w:pPr>
      <w:r w:rsidRPr="00A273A4">
        <w:t>1.Паспорт схемы.</w:t>
      </w:r>
      <w:bookmarkEnd w:id="2"/>
      <w:bookmarkEnd w:id="3"/>
    </w:p>
    <w:p w:rsidR="0026133A" w:rsidRPr="003961CA" w:rsidRDefault="0026133A" w:rsidP="0026133A">
      <w:pPr>
        <w:rPr>
          <w:b/>
        </w:rPr>
      </w:pPr>
      <w:bookmarkStart w:id="4" w:name="_Toc359401248"/>
      <w:r w:rsidRPr="003961CA">
        <w:rPr>
          <w:b/>
        </w:rPr>
        <w:t>Наименование</w:t>
      </w:r>
      <w:bookmarkEnd w:id="4"/>
      <w:r w:rsidRPr="003961CA">
        <w:rPr>
          <w:b/>
        </w:rPr>
        <w:t xml:space="preserve"> </w:t>
      </w:r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Схема водоснабжения и водоотведения </w:t>
      </w:r>
      <w:r w:rsidR="008E2996">
        <w:rPr>
          <w:szCs w:val="24"/>
        </w:rPr>
        <w:t>Каменского</w:t>
      </w:r>
      <w:r>
        <w:rPr>
          <w:szCs w:val="24"/>
        </w:rPr>
        <w:t xml:space="preserve"> с</w:t>
      </w:r>
      <w:r w:rsidRPr="009C70E5">
        <w:rPr>
          <w:szCs w:val="24"/>
        </w:rPr>
        <w:t xml:space="preserve">ельского поселения </w:t>
      </w:r>
      <w:r>
        <w:rPr>
          <w:szCs w:val="24"/>
        </w:rPr>
        <w:t>Нижнеудинского  района Иркутской</w:t>
      </w:r>
      <w:r w:rsidRPr="009C70E5">
        <w:rPr>
          <w:szCs w:val="24"/>
        </w:rPr>
        <w:t xml:space="preserve"> области.</w:t>
      </w:r>
    </w:p>
    <w:p w:rsidR="0026133A" w:rsidRPr="003961CA" w:rsidRDefault="0026133A" w:rsidP="0026133A">
      <w:pPr>
        <w:rPr>
          <w:b/>
        </w:rPr>
      </w:pPr>
      <w:bookmarkStart w:id="5" w:name="_Toc359401249"/>
      <w:r w:rsidRPr="003961CA">
        <w:rPr>
          <w:b/>
        </w:rPr>
        <w:t>Инициатор проекта (муниципальный заказчик).</w:t>
      </w:r>
      <w:bookmarkEnd w:id="5"/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Глава администрации </w:t>
      </w:r>
      <w:r w:rsidR="008E2996">
        <w:rPr>
          <w:szCs w:val="24"/>
        </w:rPr>
        <w:t>Каменского</w:t>
      </w:r>
      <w:r w:rsidRPr="009C70E5">
        <w:rPr>
          <w:szCs w:val="24"/>
        </w:rPr>
        <w:t xml:space="preserve"> сельского поселения.</w:t>
      </w:r>
    </w:p>
    <w:p w:rsidR="0026133A" w:rsidRPr="003961CA" w:rsidRDefault="0026133A" w:rsidP="0026133A">
      <w:pPr>
        <w:rPr>
          <w:b/>
        </w:rPr>
      </w:pPr>
      <w:bookmarkStart w:id="6" w:name="_Toc359401250"/>
      <w:r w:rsidRPr="003961CA">
        <w:rPr>
          <w:b/>
        </w:rPr>
        <w:t>Местонахождение объекта</w:t>
      </w:r>
      <w:bookmarkEnd w:id="6"/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Россия, </w:t>
      </w:r>
      <w:r>
        <w:rPr>
          <w:szCs w:val="24"/>
        </w:rPr>
        <w:t>Иркутская область, Нижнеудинск</w:t>
      </w:r>
      <w:r w:rsidRPr="009C70E5">
        <w:rPr>
          <w:szCs w:val="24"/>
        </w:rPr>
        <w:t xml:space="preserve">ий район, </w:t>
      </w:r>
      <w:r w:rsidR="008E2996">
        <w:rPr>
          <w:szCs w:val="24"/>
        </w:rPr>
        <w:t xml:space="preserve"> Каменского</w:t>
      </w:r>
      <w:r>
        <w:rPr>
          <w:szCs w:val="24"/>
        </w:rPr>
        <w:t xml:space="preserve"> сельское</w:t>
      </w:r>
      <w:r w:rsidRPr="009C70E5">
        <w:rPr>
          <w:szCs w:val="24"/>
        </w:rPr>
        <w:t xml:space="preserve"> поселение.</w:t>
      </w:r>
    </w:p>
    <w:p w:rsidR="0026133A" w:rsidRPr="003961CA" w:rsidRDefault="0026133A" w:rsidP="0026133A">
      <w:pPr>
        <w:rPr>
          <w:b/>
        </w:rPr>
      </w:pPr>
      <w:bookmarkStart w:id="7" w:name="_Toc359401251"/>
      <w:r w:rsidRPr="003961CA">
        <w:rPr>
          <w:b/>
        </w:rPr>
        <w:t>Нормативно-правовая база для разработки схемы.</w:t>
      </w:r>
      <w:bookmarkEnd w:id="7"/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Федеральный</w:t>
      </w:r>
      <w:r w:rsidRPr="009C70E5">
        <w:rPr>
          <w:szCs w:val="24"/>
        </w:rPr>
        <w:t xml:space="preserve"> закон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«О Водоснабжении и водоотведении»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9C70E5">
        <w:rPr>
          <w:szCs w:val="24"/>
        </w:rPr>
        <w:t>Минрегион</w:t>
      </w:r>
      <w:proofErr w:type="spellEnd"/>
      <w:r w:rsidRPr="009C70E5">
        <w:rPr>
          <w:szCs w:val="24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9C70E5">
          <w:rPr>
            <w:szCs w:val="24"/>
          </w:rPr>
          <w:t>2011 г</w:t>
        </w:r>
      </w:smartTag>
      <w:r w:rsidRPr="009C70E5">
        <w:rPr>
          <w:szCs w:val="24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9C70E5">
          <w:rPr>
            <w:szCs w:val="24"/>
          </w:rPr>
          <w:t>2013 г</w:t>
        </w:r>
      </w:smartTag>
      <w:r w:rsidRPr="009C70E5">
        <w:rPr>
          <w:szCs w:val="24"/>
        </w:rPr>
        <w:t>.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lastRenderedPageBreak/>
        <w:t>-</w:t>
      </w:r>
      <w:r w:rsidRPr="009C70E5">
        <w:rPr>
          <w:szCs w:val="24"/>
        </w:rPr>
        <w:tab/>
        <w:t>Приказ Министерства регионального развития Р</w:t>
      </w:r>
      <w:r>
        <w:rPr>
          <w:szCs w:val="24"/>
        </w:rPr>
        <w:t>оссийской Федерации от 6 мая 20</w:t>
      </w:r>
      <w:r w:rsidRPr="009C70E5">
        <w:rPr>
          <w:szCs w:val="24"/>
        </w:rPr>
        <w:t xml:space="preserve">11 года № 204 « О разработке </w:t>
      </w:r>
      <w:proofErr w:type="gramStart"/>
      <w:r w:rsidRPr="009C70E5">
        <w:rPr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C70E5">
        <w:rPr>
          <w:szCs w:val="24"/>
        </w:rPr>
        <w:t>».</w:t>
      </w: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-</w:t>
      </w:r>
      <w:r w:rsidRPr="009C70E5">
        <w:rPr>
          <w:szCs w:val="24"/>
        </w:rPr>
        <w:tab/>
        <w:t xml:space="preserve">Приложение к приказу Министерства регионального развития РФ от 6 мая </w:t>
      </w:r>
      <w:smartTag w:uri="urn:schemas-microsoft-com:office:smarttags" w:element="metricconverter">
        <w:smartTagPr>
          <w:attr w:name="ProductID" w:val="2011 г"/>
        </w:smartTagPr>
        <w:r w:rsidRPr="009C70E5">
          <w:rPr>
            <w:szCs w:val="24"/>
          </w:rPr>
          <w:t>2011 г</w:t>
        </w:r>
      </w:smartTag>
      <w:r w:rsidRPr="009C70E5">
        <w:rPr>
          <w:szCs w:val="24"/>
        </w:rPr>
        <w:t xml:space="preserve">. № 204 « Методические рекомендации по разработке </w:t>
      </w:r>
      <w:proofErr w:type="gramStart"/>
      <w:r w:rsidRPr="009C70E5">
        <w:rPr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9C70E5">
        <w:rPr>
          <w:szCs w:val="24"/>
        </w:rPr>
        <w:t>.</w:t>
      </w: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 w:rsidRPr="00F62ABE">
        <w:rPr>
          <w:bCs/>
        </w:rPr>
        <w:t>-</w:t>
      </w:r>
      <w:r w:rsidRPr="00F62ABE">
        <w:rPr>
          <w:bCs/>
        </w:rPr>
        <w:tab/>
        <w:t>СП 8.13130.2009г. «Системы противопожарной защиты. Источники наружного противопожарного водоснабжения. Требования пожарной безопасности»</w:t>
      </w:r>
      <w:bookmarkStart w:id="8" w:name="_Toc359401252"/>
    </w:p>
    <w:p w:rsidR="0026133A" w:rsidRPr="00425D5A" w:rsidRDefault="0026133A" w:rsidP="0026133A">
      <w:pPr>
        <w:spacing w:after="0" w:line="360" w:lineRule="auto"/>
        <w:jc w:val="both"/>
        <w:rPr>
          <w:szCs w:val="24"/>
        </w:rPr>
      </w:pPr>
    </w:p>
    <w:p w:rsidR="0026133A" w:rsidRPr="003961CA" w:rsidRDefault="0026133A" w:rsidP="0026133A">
      <w:pPr>
        <w:rPr>
          <w:b/>
        </w:rPr>
      </w:pPr>
      <w:r w:rsidRPr="003961CA">
        <w:rPr>
          <w:b/>
        </w:rPr>
        <w:t>Цели схемы</w:t>
      </w:r>
      <w:bookmarkEnd w:id="8"/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Целями схемы являются:</w:t>
      </w: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8429DC">
        <w:rPr>
          <w:szCs w:val="24"/>
        </w:rPr>
        <w:tab/>
      </w:r>
      <w:r w:rsidRPr="009C70E5">
        <w:rPr>
          <w:szCs w:val="24"/>
        </w:rPr>
        <w:t xml:space="preserve">развитие систем централизованного водоснабжения </w:t>
      </w:r>
      <w:r>
        <w:rPr>
          <w:szCs w:val="24"/>
        </w:rPr>
        <w:t>и водоотведения для существующего</w:t>
      </w:r>
      <w:r w:rsidRPr="009C70E5">
        <w:rPr>
          <w:szCs w:val="24"/>
        </w:rPr>
        <w:t xml:space="preserve"> </w:t>
      </w:r>
      <w:r>
        <w:rPr>
          <w:szCs w:val="24"/>
        </w:rPr>
        <w:t xml:space="preserve">и нового строительства жилищного фонда в период до 2032г. 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9C70E5">
        <w:rPr>
          <w:szCs w:val="24"/>
        </w:rPr>
        <w:t>увеличение объёмов производства коммунальной продукции в частности оказания услуг по водоснабжению и водоотведению при пов</w:t>
      </w:r>
      <w:r>
        <w:rPr>
          <w:szCs w:val="24"/>
        </w:rPr>
        <w:t>ышении качества оказания услуг;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улучшение работы систем водоснабжения и водоотведения;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повышение качества питьевой воды;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обеспечение надёжного водоотведения, а так же гарантируемая очистка сточных вод согласно нормам экологической безопасности и сведение к минимуму вредного воздействия на окружающую среду;</w:t>
      </w:r>
    </w:p>
    <w:p w:rsidR="0026133A" w:rsidRPr="003961CA" w:rsidRDefault="0026133A" w:rsidP="0026133A">
      <w:pPr>
        <w:rPr>
          <w:b/>
        </w:rPr>
      </w:pPr>
      <w:bookmarkStart w:id="9" w:name="_Toc359401253"/>
      <w:bookmarkStart w:id="10" w:name="_Toc359849364"/>
      <w:r w:rsidRPr="003961CA">
        <w:rPr>
          <w:b/>
        </w:rPr>
        <w:t>Способ достижения поставленных целей</w:t>
      </w:r>
      <w:bookmarkEnd w:id="9"/>
      <w:bookmarkEnd w:id="10"/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 w:rsidRPr="009C70E5">
        <w:rPr>
          <w:szCs w:val="24"/>
        </w:rPr>
        <w:t>Для достижения поставленных целей следует реализовать следующие мероприятия: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 xml:space="preserve">реконструкция </w:t>
      </w:r>
      <w:r>
        <w:rPr>
          <w:szCs w:val="24"/>
        </w:rPr>
        <w:t>существующих водозаборных узлов;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строительство новых водозаборных узлов с установкой ВОС;</w:t>
      </w:r>
    </w:p>
    <w:p w:rsidR="0026133A" w:rsidRPr="009C70E5" w:rsidRDefault="0026133A" w:rsidP="0026133A">
      <w:pPr>
        <w:spacing w:after="0" w:line="360" w:lineRule="auto"/>
        <w:ind w:left="705" w:hanging="705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 xml:space="preserve">строительство сетей магистральных водопроводов, обеспечивающих возможность постоянного водоснабжения </w:t>
      </w:r>
      <w:r w:rsidR="008E2996">
        <w:rPr>
          <w:szCs w:val="24"/>
        </w:rPr>
        <w:t>Каменского</w:t>
      </w:r>
      <w:r w:rsidRPr="009C70E5">
        <w:rPr>
          <w:szCs w:val="24"/>
        </w:rPr>
        <w:t xml:space="preserve"> поселения в целом;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 xml:space="preserve">прокладка новых канализационных </w:t>
      </w:r>
      <w:r>
        <w:rPr>
          <w:szCs w:val="24"/>
        </w:rPr>
        <w:t>сетей;</w:t>
      </w: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 w:rsidRPr="009C70E5">
        <w:rPr>
          <w:szCs w:val="24"/>
        </w:rPr>
        <w:tab/>
        <w:t>установка приборов учёта;</w:t>
      </w:r>
    </w:p>
    <w:p w:rsidR="0026133A" w:rsidRPr="009C70E5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снижение вредного воздействия на окружающую среду.</w:t>
      </w:r>
    </w:p>
    <w:p w:rsidR="0026133A" w:rsidRPr="003961CA" w:rsidRDefault="0026133A" w:rsidP="0026133A">
      <w:pPr>
        <w:rPr>
          <w:b/>
        </w:rPr>
      </w:pPr>
      <w:bookmarkStart w:id="11" w:name="_Toc359401254"/>
      <w:r w:rsidRPr="003961CA">
        <w:rPr>
          <w:b/>
        </w:rPr>
        <w:t>Сроки и этапы реализации схемы</w:t>
      </w:r>
      <w:bookmarkEnd w:id="11"/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Первый этап 2014-2024г:</w:t>
      </w:r>
    </w:p>
    <w:p w:rsidR="0026133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скважины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</w:t>
      </w:r>
      <w:r w:rsidR="008E2996">
        <w:rPr>
          <w:szCs w:val="24"/>
        </w:rPr>
        <w:t>Каменка</w:t>
      </w:r>
      <w:r>
        <w:rPr>
          <w:szCs w:val="24"/>
        </w:rPr>
        <w:t xml:space="preserve"> с обустройством насосной станцией;</w:t>
      </w:r>
    </w:p>
    <w:p w:rsidR="0026133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r w:rsidR="008E2996">
        <w:rPr>
          <w:szCs w:val="24"/>
        </w:rPr>
        <w:t>Каменка</w:t>
      </w:r>
      <w:r>
        <w:rPr>
          <w:szCs w:val="24"/>
        </w:rPr>
        <w:t xml:space="preserve"> кольцевой сети  хозяйственно – питьевого водопровода с расположением на ней пожарных гидрантов и водоразборных колонок;</w:t>
      </w:r>
    </w:p>
    <w:p w:rsidR="0026133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>в</w:t>
      </w:r>
      <w:r w:rsidRPr="007311D5">
        <w:rPr>
          <w:szCs w:val="24"/>
        </w:rPr>
        <w:t>вод в эксплуатацию ВОС;</w:t>
      </w:r>
    </w:p>
    <w:p w:rsidR="008E2996" w:rsidRDefault="008E2996" w:rsidP="008E299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на уч. Куряты кольцевой сети  хозяйственно – питьевого водопровода с расположением на ней пожарных гидрантов и водоразборных колонок;</w:t>
      </w:r>
    </w:p>
    <w:p w:rsidR="008E2996" w:rsidRDefault="008E2996" w:rsidP="008E299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ВОС;</w:t>
      </w:r>
    </w:p>
    <w:p w:rsidR="00E34209" w:rsidRDefault="00E34209" w:rsidP="00E34209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скважины в д. Новое Село с обустройством насосной станцией;</w:t>
      </w:r>
    </w:p>
    <w:p w:rsidR="00E34209" w:rsidRDefault="00E34209" w:rsidP="00E34209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в д. Новое Село  кольцевой сети  хозяйственно – питьевого водопровода с расположением на ней пожарных гидрантов и водоразборных колонок;</w:t>
      </w:r>
    </w:p>
    <w:p w:rsidR="00E34209" w:rsidRDefault="00E34209" w:rsidP="00E34209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ВОС;</w:t>
      </w:r>
    </w:p>
    <w:p w:rsidR="008E2996" w:rsidRPr="007969B6" w:rsidRDefault="008E2996" w:rsidP="007969B6">
      <w:pPr>
        <w:spacing w:after="0" w:line="360" w:lineRule="auto"/>
        <w:jc w:val="both"/>
        <w:rPr>
          <w:szCs w:val="24"/>
        </w:rPr>
      </w:pPr>
    </w:p>
    <w:p w:rsidR="0026133A" w:rsidRDefault="0026133A" w:rsidP="0026133A">
      <w:pPr>
        <w:spacing w:after="0" w:line="360" w:lineRule="auto"/>
        <w:jc w:val="both"/>
        <w:rPr>
          <w:szCs w:val="24"/>
        </w:rPr>
      </w:pPr>
    </w:p>
    <w:p w:rsidR="0026133A" w:rsidRDefault="0026133A" w:rsidP="0026133A">
      <w:pPr>
        <w:spacing w:after="0" w:line="360" w:lineRule="auto"/>
        <w:jc w:val="both"/>
        <w:rPr>
          <w:szCs w:val="24"/>
        </w:rPr>
      </w:pPr>
      <w:r>
        <w:rPr>
          <w:szCs w:val="24"/>
        </w:rPr>
        <w:t>Второй этап 2024</w:t>
      </w:r>
      <w:r w:rsidRPr="001E4A76">
        <w:rPr>
          <w:szCs w:val="24"/>
        </w:rPr>
        <w:t>-20</w:t>
      </w:r>
      <w:r>
        <w:rPr>
          <w:szCs w:val="24"/>
        </w:rPr>
        <w:t>32</w:t>
      </w:r>
      <w:r w:rsidRPr="001E4A76">
        <w:rPr>
          <w:szCs w:val="24"/>
        </w:rPr>
        <w:t>г.</w:t>
      </w:r>
    </w:p>
    <w:p w:rsidR="0026133A" w:rsidRPr="002F58E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скважины в д. </w:t>
      </w:r>
      <w:proofErr w:type="spellStart"/>
      <w:r w:rsidR="00E34209">
        <w:rPr>
          <w:szCs w:val="24"/>
        </w:rPr>
        <w:t>Мара</w:t>
      </w:r>
      <w:proofErr w:type="spellEnd"/>
      <w:r w:rsidR="00E34209">
        <w:rPr>
          <w:szCs w:val="24"/>
        </w:rPr>
        <w:t>, уч. Куряты (молочка), уч. Куряты (ст. Куряты), уч. Яга</w:t>
      </w:r>
      <w:r>
        <w:rPr>
          <w:szCs w:val="24"/>
        </w:rPr>
        <w:t xml:space="preserve"> с обустройством насосной станцией;</w:t>
      </w:r>
    </w:p>
    <w:p w:rsidR="0026133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в </w:t>
      </w:r>
      <w:r w:rsidR="00E34209">
        <w:rPr>
          <w:szCs w:val="24"/>
        </w:rPr>
        <w:t xml:space="preserve">д. </w:t>
      </w:r>
      <w:proofErr w:type="spellStart"/>
      <w:r w:rsidR="00E34209">
        <w:rPr>
          <w:szCs w:val="24"/>
        </w:rPr>
        <w:t>Мара</w:t>
      </w:r>
      <w:proofErr w:type="spellEnd"/>
      <w:r w:rsidR="00E34209">
        <w:rPr>
          <w:szCs w:val="24"/>
        </w:rPr>
        <w:t xml:space="preserve">, уч. Куряты (молочка), уч. Куряты (ст. Куряты), уч. Яга </w:t>
      </w:r>
      <w:r>
        <w:rPr>
          <w:szCs w:val="24"/>
        </w:rPr>
        <w:t xml:space="preserve"> кольцевой сети  хозяйственно – питьевого водопровода с расположением на ней пожарных гидрантов и водоразборных колонок;</w:t>
      </w:r>
    </w:p>
    <w:p w:rsidR="0026133A" w:rsidRDefault="0026133A" w:rsidP="0026133A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</w:t>
      </w:r>
      <w:r>
        <w:rPr>
          <w:szCs w:val="24"/>
        </w:rPr>
        <w:t>;</w:t>
      </w:r>
    </w:p>
    <w:p w:rsidR="0026133A" w:rsidRPr="003961CA" w:rsidRDefault="0026133A" w:rsidP="0026133A">
      <w:pPr>
        <w:rPr>
          <w:b/>
        </w:rPr>
      </w:pPr>
      <w:bookmarkStart w:id="12" w:name="_Toc359401256"/>
      <w:r w:rsidRPr="003961CA">
        <w:rPr>
          <w:b/>
        </w:rPr>
        <w:t>Ожидаемые результат от реализации мероприятий схемы.</w:t>
      </w:r>
      <w:bookmarkEnd w:id="12"/>
    </w:p>
    <w:p w:rsidR="0026133A" w:rsidRPr="009C70E5" w:rsidRDefault="0026133A" w:rsidP="0026133A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Повышение качества предоставления коммунальных услуг.</w:t>
      </w:r>
    </w:p>
    <w:p w:rsidR="0026133A" w:rsidRPr="009C70E5" w:rsidRDefault="0026133A" w:rsidP="0026133A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>
        <w:rPr>
          <w:szCs w:val="24"/>
        </w:rPr>
        <w:t>Установка нового</w:t>
      </w:r>
      <w:r w:rsidRPr="009C70E5">
        <w:rPr>
          <w:szCs w:val="24"/>
        </w:rPr>
        <w:t xml:space="preserve"> оборудования  и сетей.</w:t>
      </w:r>
    </w:p>
    <w:p w:rsidR="0026133A" w:rsidRPr="009C70E5" w:rsidRDefault="0026133A" w:rsidP="0026133A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Увеличение мощности систем водоснабжения и водоотведения.</w:t>
      </w:r>
    </w:p>
    <w:p w:rsidR="0026133A" w:rsidRPr="009C70E5" w:rsidRDefault="0026133A" w:rsidP="0026133A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>Улучшение экологической ситуации на территории сельского поселения</w:t>
      </w:r>
    </w:p>
    <w:p w:rsidR="0026133A" w:rsidRPr="009C70E5" w:rsidRDefault="0026133A" w:rsidP="0026133A">
      <w:pPr>
        <w:pStyle w:val="a3"/>
        <w:numPr>
          <w:ilvl w:val="0"/>
          <w:numId w:val="2"/>
        </w:numPr>
        <w:spacing w:after="0" w:line="360" w:lineRule="auto"/>
        <w:rPr>
          <w:szCs w:val="24"/>
        </w:rPr>
      </w:pPr>
      <w:r w:rsidRPr="009C70E5">
        <w:rPr>
          <w:szCs w:val="24"/>
        </w:rPr>
        <w:t xml:space="preserve">Создание коммунальной инфраструктуры для комфортного проживания населения, а так же дальнейшего развития сельского поселения. </w:t>
      </w:r>
    </w:p>
    <w:p w:rsidR="0026133A" w:rsidRPr="003961CA" w:rsidRDefault="0026133A" w:rsidP="0026133A">
      <w:pPr>
        <w:rPr>
          <w:b/>
        </w:rPr>
      </w:pPr>
      <w:bookmarkStart w:id="13" w:name="_Toc359401257"/>
      <w:r w:rsidRPr="003961CA">
        <w:rPr>
          <w:b/>
        </w:rPr>
        <w:t>Контроль исполнения инвестиционной программы.</w:t>
      </w:r>
      <w:bookmarkEnd w:id="13"/>
    </w:p>
    <w:p w:rsidR="0026133A" w:rsidRPr="009C70E5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C70E5">
        <w:rPr>
          <w:szCs w:val="24"/>
        </w:rPr>
        <w:t xml:space="preserve">Оперативный контроль осуществляет Глава администрации </w:t>
      </w:r>
      <w:r w:rsidR="00E34209">
        <w:rPr>
          <w:szCs w:val="24"/>
        </w:rPr>
        <w:t>Каменского</w:t>
      </w:r>
      <w:r>
        <w:rPr>
          <w:szCs w:val="24"/>
        </w:rPr>
        <w:t xml:space="preserve"> сельского поселения в</w:t>
      </w:r>
      <w:r w:rsidRPr="009C70E5">
        <w:rPr>
          <w:szCs w:val="24"/>
        </w:rPr>
        <w:t xml:space="preserve"> соответствии с  федеральным законом от 07.12.2011 </w:t>
      </w:r>
      <w:r w:rsidRPr="009C70E5">
        <w:rPr>
          <w:szCs w:val="24"/>
          <w:lang w:val="en-US"/>
        </w:rPr>
        <w:t>N</w:t>
      </w:r>
      <w:r w:rsidRPr="009C70E5">
        <w:rPr>
          <w:szCs w:val="24"/>
        </w:rPr>
        <w:t xml:space="preserve"> 416-Ф3 (ред. От 30.12.2012) «О водоснабжении и водоотведении».</w:t>
      </w:r>
    </w:p>
    <w:p w:rsidR="0026133A" w:rsidRDefault="0026133A" w:rsidP="0026133A">
      <w:pPr>
        <w:pStyle w:val="1"/>
        <w:rPr>
          <w:color w:val="auto"/>
        </w:rPr>
      </w:pPr>
      <w:bookmarkStart w:id="14" w:name="_Toc360540811"/>
      <w:bookmarkStart w:id="15" w:name="_Toc360540867"/>
      <w:bookmarkStart w:id="16" w:name="_Toc360540965"/>
      <w:bookmarkStart w:id="17" w:name="_Toc360541028"/>
      <w:bookmarkStart w:id="18" w:name="_Toc360541440"/>
      <w:bookmarkStart w:id="19" w:name="_Toc360611447"/>
      <w:bookmarkStart w:id="20" w:name="_Toc360611481"/>
      <w:bookmarkStart w:id="21" w:name="_Toc360612756"/>
      <w:bookmarkStart w:id="22" w:name="_Toc360613174"/>
      <w:bookmarkStart w:id="23" w:name="_Toc380675296"/>
      <w:bookmarkStart w:id="24" w:name="_Toc360187458"/>
      <w:bookmarkStart w:id="25" w:name="_Toc359401258"/>
      <w:r w:rsidRPr="00A61F42">
        <w:rPr>
          <w:color w:val="auto"/>
        </w:rPr>
        <w:t>Глава 1. Схема водоснабжения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26133A" w:rsidRPr="00A3076F" w:rsidRDefault="0026133A" w:rsidP="0026133A">
      <w:pPr>
        <w:jc w:val="center"/>
        <w:rPr>
          <w:b/>
          <w:bCs/>
          <w:szCs w:val="24"/>
        </w:rPr>
      </w:pPr>
      <w:r w:rsidRPr="00A3076F">
        <w:rPr>
          <w:b/>
          <w:bCs/>
          <w:szCs w:val="24"/>
        </w:rPr>
        <w:t>Технико-экономическое состояние централизованных систем водоснабжения поселения</w:t>
      </w:r>
    </w:p>
    <w:p w:rsidR="0026133A" w:rsidRPr="00A61F42" w:rsidRDefault="0026133A" w:rsidP="0026133A">
      <w:pPr>
        <w:pStyle w:val="2"/>
        <w:rPr>
          <w:color w:val="auto"/>
        </w:rPr>
      </w:pPr>
      <w:bookmarkStart w:id="26" w:name="_Toc360540868"/>
      <w:bookmarkStart w:id="27" w:name="_Toc360540966"/>
      <w:bookmarkStart w:id="28" w:name="_Toc360541029"/>
      <w:bookmarkStart w:id="29" w:name="_Toc360541441"/>
      <w:bookmarkStart w:id="30" w:name="_Toc360611448"/>
      <w:bookmarkStart w:id="31" w:name="_Toc360611482"/>
      <w:bookmarkStart w:id="32" w:name="_Toc360612757"/>
      <w:bookmarkStart w:id="33" w:name="_Toc360613175"/>
      <w:bookmarkStart w:id="34" w:name="_Toc380675297"/>
      <w:r>
        <w:rPr>
          <w:color w:val="auto"/>
        </w:rPr>
        <w:lastRenderedPageBreak/>
        <w:t>1.1</w:t>
      </w:r>
      <w:r w:rsidRPr="00A61F42">
        <w:rPr>
          <w:color w:val="auto"/>
        </w:rPr>
        <w:t xml:space="preserve"> Существующее положение в сфере водоснабжения муниципального образования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26133A" w:rsidRPr="00A61F42" w:rsidRDefault="0026133A" w:rsidP="0026133A">
      <w:pPr>
        <w:pStyle w:val="3"/>
        <w:ind w:firstLine="708"/>
        <w:rPr>
          <w:color w:val="auto"/>
        </w:rPr>
      </w:pPr>
      <w:bookmarkStart w:id="35" w:name="_Toc360540869"/>
      <w:bookmarkStart w:id="36" w:name="_Toc360540967"/>
      <w:bookmarkStart w:id="37" w:name="_Toc360541030"/>
      <w:bookmarkStart w:id="38" w:name="_Toc360541442"/>
      <w:bookmarkStart w:id="39" w:name="_Toc360611449"/>
      <w:bookmarkStart w:id="40" w:name="_Toc360611483"/>
      <w:bookmarkStart w:id="41" w:name="_Toc360612758"/>
      <w:bookmarkStart w:id="42" w:name="_Toc360613176"/>
      <w:bookmarkStart w:id="43" w:name="_Toc380675298"/>
      <w:r w:rsidRPr="00A61F42">
        <w:rPr>
          <w:color w:val="auto"/>
        </w:rPr>
        <w:t>1.1.1 Описание структуры системы водоснабжения муниципального образования.</w:t>
      </w:r>
      <w:bookmarkEnd w:id="2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bookmarkEnd w:id="25"/>
    <w:p w:rsidR="0026133A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4B7BDB">
        <w:rPr>
          <w:szCs w:val="24"/>
        </w:rPr>
        <w:t xml:space="preserve">В состав </w:t>
      </w:r>
      <w:r w:rsidR="00E34209">
        <w:rPr>
          <w:szCs w:val="24"/>
        </w:rPr>
        <w:t>Каменского</w:t>
      </w:r>
      <w:r>
        <w:rPr>
          <w:szCs w:val="24"/>
        </w:rPr>
        <w:t xml:space="preserve">  сельского поселения входят </w:t>
      </w:r>
      <w:r w:rsidR="00E34209">
        <w:rPr>
          <w:szCs w:val="24"/>
        </w:rPr>
        <w:t>4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населённых</w:t>
      </w:r>
      <w:proofErr w:type="gramEnd"/>
      <w:r>
        <w:rPr>
          <w:szCs w:val="24"/>
        </w:rPr>
        <w:t xml:space="preserve"> пункта. Автономных систем хозяйственно-питьевого и противопожарного</w:t>
      </w:r>
      <w:r w:rsidRPr="004B7BDB">
        <w:rPr>
          <w:szCs w:val="24"/>
        </w:rPr>
        <w:t xml:space="preserve"> водоснабжения </w:t>
      </w:r>
      <w:r>
        <w:rPr>
          <w:szCs w:val="24"/>
        </w:rPr>
        <w:t xml:space="preserve"> на территории поселения нет.</w:t>
      </w:r>
    </w:p>
    <w:p w:rsidR="0026133A" w:rsidRPr="003A2D99" w:rsidRDefault="0026133A" w:rsidP="0026133A">
      <w:pPr>
        <w:pStyle w:val="3"/>
        <w:rPr>
          <w:color w:val="auto"/>
        </w:rPr>
      </w:pPr>
      <w:bookmarkStart w:id="44" w:name="_Toc360540973"/>
      <w:bookmarkStart w:id="45" w:name="_Toc360541031"/>
      <w:bookmarkStart w:id="46" w:name="_Toc360541443"/>
      <w:bookmarkStart w:id="47" w:name="_Toc360611450"/>
      <w:bookmarkStart w:id="48" w:name="_Toc360611484"/>
      <w:bookmarkStart w:id="49" w:name="_Toc360612759"/>
      <w:bookmarkStart w:id="50" w:name="_Toc360613177"/>
      <w:bookmarkStart w:id="51" w:name="_Toc380675299"/>
      <w:r w:rsidRPr="003A2D99">
        <w:rPr>
          <w:color w:val="auto"/>
        </w:rPr>
        <w:t>1.1</w:t>
      </w:r>
      <w:r>
        <w:rPr>
          <w:color w:val="auto"/>
        </w:rPr>
        <w:t xml:space="preserve">.2 Описание и функционирования </w:t>
      </w:r>
      <w:r w:rsidRPr="003A2D99">
        <w:rPr>
          <w:color w:val="auto"/>
        </w:rPr>
        <w:t xml:space="preserve"> систем водоснабжения.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26133A" w:rsidRPr="00A71C4B" w:rsidRDefault="0026133A" w:rsidP="0026133A">
      <w:pPr>
        <w:spacing w:after="120" w:line="360" w:lineRule="auto"/>
        <w:ind w:firstLine="708"/>
        <w:jc w:val="both"/>
        <w:rPr>
          <w:szCs w:val="24"/>
        </w:rPr>
      </w:pPr>
      <w:r w:rsidRPr="00A71C4B">
        <w:rPr>
          <w:szCs w:val="24"/>
        </w:rPr>
        <w:t xml:space="preserve">Водоснабжение населенных пунктов сельского поселения организовано от водонапорных башен общего пользования, расположенные в </w:t>
      </w:r>
      <w:r w:rsidR="00E34209">
        <w:rPr>
          <w:szCs w:val="24"/>
        </w:rPr>
        <w:t>четырех</w:t>
      </w:r>
      <w:r w:rsidRPr="00A71C4B">
        <w:rPr>
          <w:szCs w:val="24"/>
        </w:rPr>
        <w:t xml:space="preserve"> населённых пунктах: </w:t>
      </w:r>
      <w:r w:rsidR="00E34209">
        <w:rPr>
          <w:szCs w:val="24"/>
        </w:rPr>
        <w:t xml:space="preserve"> </w:t>
      </w:r>
      <w:proofErr w:type="gramStart"/>
      <w:r w:rsidR="00E34209">
        <w:rPr>
          <w:szCs w:val="24"/>
        </w:rPr>
        <w:t>с</w:t>
      </w:r>
      <w:proofErr w:type="gramEnd"/>
      <w:r w:rsidR="00E34209">
        <w:rPr>
          <w:szCs w:val="24"/>
        </w:rPr>
        <w:t xml:space="preserve">. </w:t>
      </w:r>
      <w:proofErr w:type="gramStart"/>
      <w:r w:rsidR="00E34209">
        <w:rPr>
          <w:szCs w:val="24"/>
        </w:rPr>
        <w:t>Каменка</w:t>
      </w:r>
      <w:proofErr w:type="gramEnd"/>
      <w:r w:rsidR="00E34209">
        <w:rPr>
          <w:szCs w:val="24"/>
        </w:rPr>
        <w:t xml:space="preserve">, д. Новое Село, д. </w:t>
      </w:r>
      <w:proofErr w:type="spellStart"/>
      <w:r w:rsidR="00E34209">
        <w:rPr>
          <w:szCs w:val="24"/>
        </w:rPr>
        <w:t>Мара</w:t>
      </w:r>
      <w:proofErr w:type="spellEnd"/>
      <w:r w:rsidR="00E34209">
        <w:rPr>
          <w:szCs w:val="24"/>
        </w:rPr>
        <w:t>, уч. Куряты</w:t>
      </w:r>
      <w:r w:rsidRPr="00A71C4B">
        <w:rPr>
          <w:szCs w:val="24"/>
        </w:rPr>
        <w:t xml:space="preserve">.                                 </w:t>
      </w:r>
    </w:p>
    <w:p w:rsidR="0026133A" w:rsidRPr="00A71C4B" w:rsidRDefault="0026133A" w:rsidP="0026133A">
      <w:pPr>
        <w:spacing w:after="120" w:line="360" w:lineRule="auto"/>
        <w:ind w:firstLine="708"/>
        <w:jc w:val="both"/>
        <w:rPr>
          <w:szCs w:val="24"/>
        </w:rPr>
      </w:pPr>
      <w:r w:rsidRPr="00A71C4B">
        <w:rPr>
          <w:szCs w:val="24"/>
        </w:rPr>
        <w:t xml:space="preserve">Глубина скважин </w:t>
      </w:r>
      <w:r w:rsidR="00E34209">
        <w:rPr>
          <w:szCs w:val="24"/>
        </w:rPr>
        <w:t>–</w:t>
      </w:r>
      <w:r w:rsidRPr="00A71C4B">
        <w:rPr>
          <w:szCs w:val="24"/>
        </w:rPr>
        <w:t xml:space="preserve"> </w:t>
      </w:r>
      <w:r w:rsidR="00E34209">
        <w:rPr>
          <w:szCs w:val="24"/>
        </w:rPr>
        <w:t>от 80 до</w:t>
      </w:r>
      <w:r w:rsidRPr="00A71C4B">
        <w:rPr>
          <w:szCs w:val="24"/>
        </w:rPr>
        <w:t xml:space="preserve"> 100м каждая, исполь</w:t>
      </w:r>
      <w:r>
        <w:rPr>
          <w:szCs w:val="24"/>
        </w:rPr>
        <w:t>зуются глубинные насосы ЭЦВ 6/10</w:t>
      </w:r>
      <w:r w:rsidRPr="00A71C4B">
        <w:rPr>
          <w:szCs w:val="24"/>
        </w:rPr>
        <w:t>/110.</w:t>
      </w:r>
    </w:p>
    <w:p w:rsidR="0026133A" w:rsidRPr="00A71C4B" w:rsidRDefault="0026133A" w:rsidP="0026133A">
      <w:pPr>
        <w:spacing w:after="120" w:line="360" w:lineRule="auto"/>
        <w:ind w:firstLine="708"/>
        <w:jc w:val="both"/>
        <w:rPr>
          <w:szCs w:val="24"/>
        </w:rPr>
      </w:pPr>
      <w:r w:rsidRPr="00A71C4B">
        <w:rPr>
          <w:szCs w:val="24"/>
        </w:rPr>
        <w:t xml:space="preserve">Центральное водоснабжение </w:t>
      </w:r>
      <w:r w:rsidR="00E34209">
        <w:rPr>
          <w:szCs w:val="24"/>
        </w:rPr>
        <w:t xml:space="preserve"> организовано на уч. Куряты, в остальных населенных пунктах </w:t>
      </w:r>
      <w:r w:rsidRPr="00A71C4B">
        <w:rPr>
          <w:szCs w:val="24"/>
        </w:rPr>
        <w:t>отсутствует.</w:t>
      </w:r>
    </w:p>
    <w:p w:rsidR="0026133A" w:rsidRPr="00BE42C3" w:rsidRDefault="0064117D" w:rsidP="0064117D">
      <w:pPr>
        <w:spacing w:after="12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 w:rsidR="0026133A" w:rsidRPr="00010244">
        <w:rPr>
          <w:szCs w:val="24"/>
        </w:rPr>
        <w:t xml:space="preserve">Существующие </w:t>
      </w:r>
      <w:r w:rsidR="0026133A">
        <w:rPr>
          <w:szCs w:val="24"/>
        </w:rPr>
        <w:t xml:space="preserve">водонапорные башни являются собственностью </w:t>
      </w:r>
      <w:r>
        <w:rPr>
          <w:szCs w:val="24"/>
        </w:rPr>
        <w:t>Каменс</w:t>
      </w:r>
      <w:r w:rsidR="0026133A">
        <w:rPr>
          <w:szCs w:val="24"/>
        </w:rPr>
        <w:t>кого муниципального образования</w:t>
      </w:r>
      <w:r w:rsidR="0026133A" w:rsidRPr="00010244">
        <w:rPr>
          <w:szCs w:val="24"/>
        </w:rPr>
        <w:t>.</w:t>
      </w:r>
    </w:p>
    <w:p w:rsidR="0026133A" w:rsidRPr="009C70E5" w:rsidRDefault="0026133A" w:rsidP="0026133A">
      <w:pPr>
        <w:pStyle w:val="a8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C70E5">
        <w:rPr>
          <w:rFonts w:ascii="Times New Roman" w:hAnsi="Times New Roman"/>
          <w:b/>
          <w:sz w:val="24"/>
          <w:szCs w:val="24"/>
        </w:rPr>
        <w:t>Основные технические характеристики источников водоснабжения и других объектов системы.</w:t>
      </w:r>
    </w:p>
    <w:tbl>
      <w:tblPr>
        <w:tblW w:w="9477" w:type="dxa"/>
        <w:tblInd w:w="94" w:type="dxa"/>
        <w:tblLayout w:type="fixed"/>
        <w:tblLook w:val="04A0"/>
      </w:tblPr>
      <w:tblGrid>
        <w:gridCol w:w="494"/>
        <w:gridCol w:w="2214"/>
        <w:gridCol w:w="1701"/>
        <w:gridCol w:w="969"/>
        <w:gridCol w:w="2076"/>
        <w:gridCol w:w="1034"/>
        <w:gridCol w:w="989"/>
      </w:tblGrid>
      <w:tr w:rsidR="0026133A" w:rsidRPr="00D16701" w:rsidTr="0026133A">
        <w:trPr>
          <w:trHeight w:val="15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№</w:t>
            </w:r>
            <w:proofErr w:type="spellEnd"/>
            <w:r w:rsidRPr="00A578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57825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57825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Наим</w:t>
            </w:r>
            <w:r w:rsidR="00A11205">
              <w:rPr>
                <w:b/>
                <w:bCs/>
                <w:sz w:val="20"/>
                <w:szCs w:val="20"/>
              </w:rPr>
              <w:t>ен</w:t>
            </w:r>
            <w:r w:rsidRPr="00A57825">
              <w:rPr>
                <w:b/>
                <w:bCs/>
                <w:sz w:val="20"/>
                <w:szCs w:val="20"/>
              </w:rPr>
              <w:t>ование объекта и его 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Год ввода в </w:t>
            </w:r>
            <w:proofErr w:type="spellStart"/>
            <w:r w:rsidRPr="00A57825">
              <w:rPr>
                <w:b/>
                <w:bCs/>
                <w:sz w:val="20"/>
                <w:szCs w:val="20"/>
              </w:rPr>
              <w:t>эксплуат</w:t>
            </w:r>
            <w:proofErr w:type="spellEnd"/>
            <w:r w:rsidRPr="00A5782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A1120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Производительность,  </w:t>
            </w:r>
            <w:proofErr w:type="gramStart"/>
            <w:r>
              <w:rPr>
                <w:b/>
                <w:bCs/>
                <w:sz w:val="20"/>
                <w:szCs w:val="20"/>
              </w:rPr>
              <w:t>м</w:t>
            </w:r>
            <w:proofErr w:type="gramEnd"/>
            <w:r>
              <w:rPr>
                <w:b/>
                <w:bCs/>
                <w:sz w:val="20"/>
                <w:szCs w:val="20"/>
              </w:rPr>
              <w:t>³/ч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Глубина, </w:t>
            </w:r>
            <w:proofErr w:type="gramStart"/>
            <w:r w:rsidRPr="00A57825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 xml:space="preserve">Наличие ЗСО 1 пояса, </w:t>
            </w:r>
            <w:proofErr w:type="gramStart"/>
            <w:r w:rsidRPr="00A57825">
              <w:rPr>
                <w:b/>
                <w:bCs/>
                <w:sz w:val="20"/>
                <w:szCs w:val="20"/>
              </w:rPr>
              <w:t>м</w:t>
            </w:r>
            <w:proofErr w:type="gramEnd"/>
          </w:p>
        </w:tc>
      </w:tr>
      <w:tr w:rsidR="0026133A" w:rsidRPr="00D16701" w:rsidTr="0026133A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A57825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782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6133A" w:rsidRPr="00D16701" w:rsidTr="0026133A">
        <w:trPr>
          <w:trHeight w:val="173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 w:rsidRPr="00A57825">
              <w:t>1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64117D">
            <w:pPr>
              <w:spacing w:after="0" w:line="240" w:lineRule="auto"/>
              <w:jc w:val="center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64117D">
              <w:t>Каменка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64117D">
            <w:pPr>
              <w:jc w:val="center"/>
            </w:pPr>
            <w:r w:rsidRPr="00A57825">
              <w:t>В</w:t>
            </w:r>
            <w:r>
              <w:t>одонапорная башня, объем бака 1</w:t>
            </w:r>
            <w:r w:rsidR="0064117D">
              <w:t>5</w:t>
            </w:r>
            <w:r w:rsidRPr="00A57825">
              <w:t>м³ - 1 шт.</w:t>
            </w: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jc w:val="center"/>
            </w:pPr>
            <w:r>
              <w:t>19</w:t>
            </w:r>
            <w:r w:rsidR="0064117D">
              <w:t>81</w:t>
            </w:r>
          </w:p>
        </w:tc>
        <w:tc>
          <w:tcPr>
            <w:tcW w:w="2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64117D" w:rsidP="0026133A">
            <w:pPr>
              <w:jc w:val="center"/>
            </w:pPr>
            <w:r>
              <w:t>80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jc w:val="center"/>
            </w:pPr>
            <w:r>
              <w:t>-</w:t>
            </w:r>
          </w:p>
        </w:tc>
      </w:tr>
      <w:tr w:rsidR="0026133A" w:rsidRPr="00D16701" w:rsidTr="0026133A">
        <w:trPr>
          <w:trHeight w:val="173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 w:rsidRPr="00A57825">
              <w:t>2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>
              <w:t xml:space="preserve">д. </w:t>
            </w:r>
            <w:r w:rsidR="0064117D">
              <w:t>Новое Село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6133A" w:rsidRPr="00A57825" w:rsidRDefault="0026133A" w:rsidP="0026133A">
            <w:pPr>
              <w:spacing w:after="0" w:line="240" w:lineRule="auto"/>
            </w:pPr>
            <w:r w:rsidRPr="00A57825">
              <w:t>.</w:t>
            </w:r>
          </w:p>
          <w:p w:rsidR="0026133A" w:rsidRPr="00A57825" w:rsidRDefault="0026133A" w:rsidP="0026133A">
            <w:r w:rsidRPr="00A57825">
              <w:t>В</w:t>
            </w:r>
            <w:r>
              <w:t>одонапорная башня, объем бака 10</w:t>
            </w:r>
            <w:r w:rsidRPr="00A57825">
              <w:t xml:space="preserve">м³ - 1 шт. </w:t>
            </w: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</w:p>
          <w:p w:rsidR="0026133A" w:rsidRPr="00A57825" w:rsidRDefault="0026133A" w:rsidP="0064117D">
            <w:pPr>
              <w:jc w:val="center"/>
            </w:pPr>
            <w:r>
              <w:t>19</w:t>
            </w:r>
            <w:r w:rsidR="0064117D">
              <w:t>88</w:t>
            </w:r>
          </w:p>
        </w:tc>
        <w:tc>
          <w:tcPr>
            <w:tcW w:w="2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64117D" w:rsidP="0026133A">
            <w:pPr>
              <w:spacing w:after="0" w:line="240" w:lineRule="auto"/>
              <w:jc w:val="center"/>
            </w:pPr>
            <w:r>
              <w:t>80</w:t>
            </w:r>
          </w:p>
          <w:p w:rsidR="0026133A" w:rsidRPr="00A57825" w:rsidRDefault="0026133A" w:rsidP="0026133A">
            <w:pPr>
              <w:jc w:val="center"/>
            </w:pP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 w:rsidRPr="00A57825">
              <w:t>-</w:t>
            </w:r>
          </w:p>
          <w:p w:rsidR="0026133A" w:rsidRPr="00A57825" w:rsidRDefault="0026133A" w:rsidP="0026133A">
            <w:pPr>
              <w:jc w:val="center"/>
            </w:pPr>
          </w:p>
        </w:tc>
      </w:tr>
      <w:tr w:rsidR="0026133A" w:rsidRPr="00D16701" w:rsidTr="00EE443B">
        <w:trPr>
          <w:trHeight w:val="1118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 w:rsidRPr="00A57825">
              <w:t>3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>
              <w:t>д.</w:t>
            </w:r>
            <w:r w:rsidR="0064117D">
              <w:t xml:space="preserve"> </w:t>
            </w:r>
            <w:proofErr w:type="spellStart"/>
            <w:r>
              <w:t>Ма</w:t>
            </w:r>
            <w:r w:rsidR="0064117D">
              <w:t>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33A" w:rsidRPr="00A57825" w:rsidRDefault="0026133A" w:rsidP="0064117D">
            <w:pPr>
              <w:spacing w:after="0" w:line="240" w:lineRule="auto"/>
            </w:pPr>
            <w:r w:rsidRPr="00A57825">
              <w:t>В</w:t>
            </w:r>
            <w:r w:rsidR="0064117D">
              <w:t>одонапорная башня, объем бака 8</w:t>
            </w:r>
            <w:r w:rsidRPr="00A57825">
              <w:t>м³ - 1 шт.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64117D" w:rsidP="0026133A"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64117D" w:rsidP="0026133A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A57825" w:rsidRDefault="0026133A" w:rsidP="0026133A">
            <w:pPr>
              <w:spacing w:after="0" w:line="240" w:lineRule="auto"/>
              <w:jc w:val="center"/>
            </w:pPr>
            <w:r w:rsidRPr="00A57825">
              <w:t>-</w:t>
            </w:r>
          </w:p>
        </w:tc>
      </w:tr>
      <w:tr w:rsidR="00EE443B" w:rsidRPr="00D16701" w:rsidTr="0026133A">
        <w:trPr>
          <w:trHeight w:val="111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43B" w:rsidRPr="00A57825" w:rsidRDefault="00EE443B" w:rsidP="0026133A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43B" w:rsidRDefault="00EE443B" w:rsidP="0026133A">
            <w:pPr>
              <w:spacing w:after="0" w:line="240" w:lineRule="auto"/>
              <w:jc w:val="center"/>
            </w:pPr>
            <w:r>
              <w:t>уч. Куряты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E443B" w:rsidRPr="00A57825" w:rsidRDefault="00EE443B" w:rsidP="0064117D">
            <w:pPr>
              <w:spacing w:after="0" w:line="240" w:lineRule="auto"/>
            </w:pPr>
            <w:r w:rsidRPr="00A57825">
              <w:t>В</w:t>
            </w:r>
            <w:r>
              <w:t xml:space="preserve">одонапорная башня, объем бака  25 </w:t>
            </w:r>
            <w:r w:rsidRPr="00A57825">
              <w:t>м³ - 1 шт.</w:t>
            </w:r>
          </w:p>
        </w:tc>
        <w:tc>
          <w:tcPr>
            <w:tcW w:w="9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43B" w:rsidRDefault="00EE443B" w:rsidP="0026133A">
            <w:pPr>
              <w:spacing w:after="0" w:line="240" w:lineRule="auto"/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43B" w:rsidRDefault="00EE443B" w:rsidP="0026133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43B" w:rsidRDefault="00EE443B" w:rsidP="0026133A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43B" w:rsidRPr="00A57825" w:rsidRDefault="00EE443B" w:rsidP="0026133A">
            <w:pPr>
              <w:spacing w:after="0" w:line="240" w:lineRule="auto"/>
              <w:jc w:val="center"/>
            </w:pPr>
          </w:p>
        </w:tc>
      </w:tr>
    </w:tbl>
    <w:p w:rsidR="0026133A" w:rsidRPr="009C70E5" w:rsidRDefault="0026133A" w:rsidP="0026133A">
      <w:pPr>
        <w:spacing w:line="360" w:lineRule="auto"/>
        <w:jc w:val="both"/>
        <w:rPr>
          <w:szCs w:val="24"/>
        </w:rPr>
      </w:pPr>
    </w:p>
    <w:p w:rsidR="0026133A" w:rsidRPr="00CB2C86" w:rsidRDefault="0026133A" w:rsidP="0026133A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Проекты ЗСО</w:t>
      </w:r>
      <w:r w:rsidRPr="009C70E5">
        <w:rPr>
          <w:szCs w:val="24"/>
        </w:rPr>
        <w:t xml:space="preserve"> объектов водос</w:t>
      </w:r>
      <w:r>
        <w:rPr>
          <w:szCs w:val="24"/>
        </w:rPr>
        <w:t xml:space="preserve">набжения отсутствуют. </w:t>
      </w:r>
      <w:r w:rsidR="00565348">
        <w:rPr>
          <w:szCs w:val="24"/>
        </w:rPr>
        <w:t xml:space="preserve"> </w:t>
      </w:r>
    </w:p>
    <w:p w:rsidR="0026133A" w:rsidRDefault="0026133A" w:rsidP="0026133A">
      <w:pPr>
        <w:rPr>
          <w:b/>
        </w:rPr>
      </w:pPr>
      <w:bookmarkStart w:id="52" w:name="_Toc359401263"/>
      <w:r w:rsidRPr="00A13E8C">
        <w:rPr>
          <w:b/>
        </w:rPr>
        <w:t>Данные лабораторных анализов качества воды</w:t>
      </w:r>
      <w:bookmarkEnd w:id="52"/>
    </w:p>
    <w:p w:rsidR="0026133A" w:rsidRPr="000D2449" w:rsidRDefault="0026133A" w:rsidP="0026133A">
      <w:pPr>
        <w:rPr>
          <w:bCs/>
        </w:rPr>
      </w:pPr>
      <w:r>
        <w:rPr>
          <w:b/>
        </w:rPr>
        <w:t xml:space="preserve">              </w:t>
      </w:r>
      <w:r>
        <w:rPr>
          <w:bCs/>
        </w:rPr>
        <w:t>Согласно утверждённым планам, вода из водонапорных башен ежегодно подвергается</w:t>
      </w:r>
      <w:r w:rsidRPr="000D2449">
        <w:rPr>
          <w:bCs/>
        </w:rPr>
        <w:t xml:space="preserve"> лабораторным исследованиям</w:t>
      </w:r>
      <w:r>
        <w:rPr>
          <w:bCs/>
        </w:rPr>
        <w:t xml:space="preserve">. По данным протоколов лабораторных испытаний, пробы воды соответствуют Сан.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. 2.1.4.1074-01 </w:t>
      </w:r>
    </w:p>
    <w:p w:rsidR="0026133A" w:rsidRPr="00867B37" w:rsidRDefault="0026133A" w:rsidP="0026133A">
      <w:pPr>
        <w:ind w:firstLine="708"/>
        <w:rPr>
          <w:b/>
          <w:color w:val="auto"/>
        </w:rPr>
      </w:pPr>
      <w:bookmarkStart w:id="53" w:name="_Toc360540975"/>
      <w:bookmarkStart w:id="54" w:name="_Toc360541033"/>
      <w:bookmarkStart w:id="55" w:name="_Toc360541444"/>
      <w:bookmarkStart w:id="56" w:name="_Toc360611451"/>
      <w:bookmarkStart w:id="57" w:name="_Toc360611485"/>
      <w:bookmarkStart w:id="58" w:name="_Toc360612760"/>
      <w:bookmarkStart w:id="59" w:name="_Toc360613178"/>
      <w:bookmarkStart w:id="60" w:name="_Toc380675300"/>
      <w:r w:rsidRPr="00867B37">
        <w:rPr>
          <w:rStyle w:val="30"/>
          <w:color w:val="auto"/>
        </w:rPr>
        <w:t>1.1.3 Описание существующих технических и технологических проблем в водоснабжении муниципального образования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867B37">
        <w:rPr>
          <w:b/>
          <w:color w:val="auto"/>
        </w:rPr>
        <w:t>:</w:t>
      </w:r>
    </w:p>
    <w:p w:rsidR="0026133A" w:rsidRDefault="0026133A" w:rsidP="0026133A">
      <w:pPr>
        <w:pStyle w:val="a3"/>
        <w:numPr>
          <w:ilvl w:val="0"/>
          <w:numId w:val="6"/>
        </w:numPr>
        <w:spacing w:after="0" w:line="360" w:lineRule="auto"/>
        <w:ind w:left="1423" w:hanging="357"/>
        <w:rPr>
          <w:szCs w:val="24"/>
        </w:rPr>
      </w:pPr>
      <w:r>
        <w:rPr>
          <w:szCs w:val="24"/>
        </w:rPr>
        <w:t xml:space="preserve">Артезианские скважины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</w:t>
      </w:r>
      <w:r w:rsidR="00EE443B">
        <w:rPr>
          <w:szCs w:val="24"/>
        </w:rPr>
        <w:t xml:space="preserve">Каменка, д. </w:t>
      </w:r>
      <w:proofErr w:type="spellStart"/>
      <w:r w:rsidR="00EE443B">
        <w:rPr>
          <w:szCs w:val="24"/>
        </w:rPr>
        <w:t>Мара</w:t>
      </w:r>
      <w:proofErr w:type="spellEnd"/>
      <w:r>
        <w:rPr>
          <w:szCs w:val="24"/>
        </w:rPr>
        <w:t>,</w:t>
      </w:r>
      <w:r w:rsidR="00EE443B">
        <w:rPr>
          <w:szCs w:val="24"/>
        </w:rPr>
        <w:t xml:space="preserve"> д. Новое Село, уч. Куряты </w:t>
      </w:r>
      <w:proofErr w:type="gramStart"/>
      <w:r w:rsidR="00EE443B">
        <w:rPr>
          <w:szCs w:val="24"/>
        </w:rPr>
        <w:t>запущены</w:t>
      </w:r>
      <w:proofErr w:type="gramEnd"/>
      <w:r w:rsidR="00EE443B">
        <w:rPr>
          <w:szCs w:val="24"/>
        </w:rPr>
        <w:t xml:space="preserve"> в эксплуатацию с  1981</w:t>
      </w:r>
      <w:r>
        <w:rPr>
          <w:szCs w:val="24"/>
        </w:rPr>
        <w:t xml:space="preserve"> году. </w:t>
      </w:r>
    </w:p>
    <w:p w:rsidR="0026133A" w:rsidRPr="00E47087" w:rsidRDefault="00EE443B" w:rsidP="00E47087">
      <w:pPr>
        <w:pStyle w:val="a3"/>
        <w:numPr>
          <w:ilvl w:val="0"/>
          <w:numId w:val="6"/>
        </w:numPr>
        <w:spacing w:after="0" w:line="360" w:lineRule="auto"/>
        <w:ind w:left="1423" w:hanging="357"/>
        <w:rPr>
          <w:szCs w:val="24"/>
        </w:rPr>
      </w:pPr>
      <w:r>
        <w:rPr>
          <w:szCs w:val="24"/>
        </w:rPr>
        <w:t xml:space="preserve">Скважина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Каменка, д. </w:t>
      </w:r>
      <w:proofErr w:type="spellStart"/>
      <w:r>
        <w:rPr>
          <w:szCs w:val="24"/>
        </w:rPr>
        <w:t>Мара</w:t>
      </w:r>
      <w:proofErr w:type="spellEnd"/>
      <w:r>
        <w:rPr>
          <w:szCs w:val="24"/>
        </w:rPr>
        <w:t>, д. Новое Село, уч. Куряты</w:t>
      </w:r>
      <w:r w:rsidR="0026133A" w:rsidRPr="00EE443B">
        <w:rPr>
          <w:szCs w:val="24"/>
        </w:rPr>
        <w:t xml:space="preserve">  имеет здание и оборудование  неудовлетворительного состояния и требует замены.</w:t>
      </w:r>
    </w:p>
    <w:p w:rsidR="0026133A" w:rsidRDefault="0026133A" w:rsidP="0026133A">
      <w:pPr>
        <w:pStyle w:val="a3"/>
        <w:numPr>
          <w:ilvl w:val="0"/>
          <w:numId w:val="6"/>
        </w:numPr>
        <w:spacing w:after="0" w:line="360" w:lineRule="auto"/>
        <w:ind w:left="1423" w:hanging="357"/>
        <w:rPr>
          <w:szCs w:val="24"/>
        </w:rPr>
      </w:pPr>
      <w:r w:rsidRPr="00A61F42">
        <w:rPr>
          <w:szCs w:val="24"/>
        </w:rPr>
        <w:t xml:space="preserve">Централизованным водоснабжением </w:t>
      </w:r>
      <w:r w:rsidR="00EE443B">
        <w:rPr>
          <w:szCs w:val="24"/>
        </w:rPr>
        <w:t>Каменс</w:t>
      </w:r>
      <w:r>
        <w:rPr>
          <w:szCs w:val="24"/>
        </w:rPr>
        <w:t>кое сельское поселение  обеспечено</w:t>
      </w:r>
      <w:r w:rsidR="00EE443B">
        <w:rPr>
          <w:szCs w:val="24"/>
        </w:rPr>
        <w:t xml:space="preserve"> на 20%</w:t>
      </w:r>
      <w:r>
        <w:rPr>
          <w:szCs w:val="24"/>
        </w:rPr>
        <w:t>, что</w:t>
      </w:r>
      <w:r w:rsidRPr="00A61F42">
        <w:rPr>
          <w:szCs w:val="24"/>
        </w:rPr>
        <w:t xml:space="preserve"> замедляет развитие сельского поселения в целом.</w:t>
      </w:r>
    </w:p>
    <w:p w:rsidR="0026133A" w:rsidRDefault="0026133A" w:rsidP="0026133A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rStyle w:val="30"/>
          <w:color w:val="auto"/>
        </w:rPr>
        <w:t>1.1.4</w:t>
      </w:r>
      <w:r w:rsidRPr="00867B37">
        <w:rPr>
          <w:rStyle w:val="30"/>
          <w:color w:val="auto"/>
        </w:rPr>
        <w:t xml:space="preserve"> </w:t>
      </w:r>
      <w:r w:rsidRPr="00A3076F">
        <w:rPr>
          <w:b/>
          <w:bCs/>
          <w:sz w:val="28"/>
          <w:szCs w:val="28"/>
        </w:rPr>
        <w:t xml:space="preserve">направления развития централизованных систем </w:t>
      </w:r>
      <w:r>
        <w:rPr>
          <w:b/>
          <w:bCs/>
          <w:sz w:val="28"/>
          <w:szCs w:val="28"/>
        </w:rPr>
        <w:t xml:space="preserve">                       </w:t>
      </w:r>
      <w:r w:rsidRPr="00A3076F">
        <w:rPr>
          <w:b/>
          <w:bCs/>
          <w:sz w:val="28"/>
          <w:szCs w:val="28"/>
        </w:rPr>
        <w:t>водоснабжения</w:t>
      </w:r>
    </w:p>
    <w:p w:rsidR="0026133A" w:rsidRPr="00A3076F" w:rsidRDefault="0026133A" w:rsidP="0026133A">
      <w:pPr>
        <w:pStyle w:val="a3"/>
        <w:spacing w:after="0" w:line="360" w:lineRule="auto"/>
        <w:ind w:left="0"/>
        <w:rPr>
          <w:szCs w:val="24"/>
        </w:rPr>
      </w:pPr>
      <w:r>
        <w:rPr>
          <w:szCs w:val="24"/>
        </w:rPr>
        <w:t xml:space="preserve">      </w:t>
      </w:r>
      <w:r w:rsidRPr="0056448A">
        <w:rPr>
          <w:szCs w:val="24"/>
        </w:rPr>
        <w:t>В результате реализации программы должно быть обеспечено развитие сетей централизованного водоснабжения</w:t>
      </w:r>
      <w:r>
        <w:rPr>
          <w:szCs w:val="24"/>
        </w:rPr>
        <w:t xml:space="preserve">. Планируется обустройство населённых пунктов </w:t>
      </w:r>
      <w:r w:rsidR="00EE443B">
        <w:rPr>
          <w:szCs w:val="24"/>
        </w:rPr>
        <w:t>Каменс</w:t>
      </w:r>
      <w:r>
        <w:rPr>
          <w:szCs w:val="24"/>
        </w:rPr>
        <w:t xml:space="preserve">кого МО </w:t>
      </w:r>
      <w:proofErr w:type="spellStart"/>
      <w:r>
        <w:rPr>
          <w:szCs w:val="24"/>
        </w:rPr>
        <w:t>водонасосными</w:t>
      </w:r>
      <w:proofErr w:type="spellEnd"/>
      <w:r>
        <w:rPr>
          <w:szCs w:val="24"/>
        </w:rPr>
        <w:t xml:space="preserve"> станциями с проведением от них кольцевой системы водоснабжения. Горячее водоснабжение не планируется.</w:t>
      </w:r>
    </w:p>
    <w:p w:rsidR="0026133A" w:rsidRDefault="0026133A" w:rsidP="0026133A">
      <w:pPr>
        <w:jc w:val="center"/>
        <w:rPr>
          <w:b/>
        </w:rPr>
      </w:pPr>
    </w:p>
    <w:p w:rsidR="0026133A" w:rsidRPr="00867B37" w:rsidRDefault="0026133A" w:rsidP="0026133A">
      <w:pPr>
        <w:pStyle w:val="2"/>
        <w:jc w:val="both"/>
        <w:rPr>
          <w:sz w:val="28"/>
          <w:szCs w:val="28"/>
        </w:rPr>
      </w:pPr>
      <w:bookmarkStart w:id="61" w:name="_Toc360540976"/>
      <w:bookmarkStart w:id="62" w:name="_Toc360541034"/>
      <w:bookmarkStart w:id="63" w:name="_Toc360541445"/>
      <w:bookmarkStart w:id="64" w:name="_Toc360611452"/>
      <w:bookmarkStart w:id="65" w:name="_Toc360611486"/>
      <w:bookmarkStart w:id="66" w:name="_Toc360612761"/>
      <w:bookmarkStart w:id="67" w:name="_Toc360613179"/>
      <w:bookmarkStart w:id="68" w:name="_Toc380675301"/>
      <w:bookmarkStart w:id="69" w:name="_Toc359401266"/>
      <w:r w:rsidRPr="00867B37">
        <w:rPr>
          <w:sz w:val="28"/>
          <w:szCs w:val="28"/>
        </w:rPr>
        <w:t xml:space="preserve">1.2 Существующие балансы </w:t>
      </w:r>
      <w:bookmarkEnd w:id="61"/>
      <w:bookmarkEnd w:id="62"/>
      <w:bookmarkEnd w:id="63"/>
      <w:bookmarkEnd w:id="64"/>
      <w:bookmarkEnd w:id="65"/>
      <w:bookmarkEnd w:id="66"/>
      <w:bookmarkEnd w:id="67"/>
      <w:r>
        <w:rPr>
          <w:sz w:val="28"/>
          <w:szCs w:val="28"/>
        </w:rPr>
        <w:t>водопотребления</w:t>
      </w:r>
      <w:bookmarkEnd w:id="68"/>
    </w:p>
    <w:p w:rsidR="0026133A" w:rsidRPr="00A22099" w:rsidRDefault="0026133A" w:rsidP="0026133A">
      <w:pPr>
        <w:pStyle w:val="3"/>
        <w:ind w:firstLine="360"/>
        <w:rPr>
          <w:color w:val="auto"/>
        </w:rPr>
      </w:pPr>
      <w:bookmarkStart w:id="70" w:name="_Toc360540977"/>
      <w:bookmarkStart w:id="71" w:name="_Toc360541035"/>
      <w:bookmarkStart w:id="72" w:name="_Toc360541446"/>
      <w:bookmarkStart w:id="73" w:name="_Toc360611453"/>
      <w:bookmarkStart w:id="74" w:name="_Toc360611487"/>
      <w:bookmarkStart w:id="75" w:name="_Toc360612762"/>
      <w:bookmarkStart w:id="76" w:name="_Toc360613180"/>
      <w:bookmarkStart w:id="77" w:name="_Toc380675302"/>
      <w:r w:rsidRPr="00A61F42">
        <w:rPr>
          <w:color w:val="auto"/>
        </w:rPr>
        <w:t xml:space="preserve">1.2.1 Общий водный баланс подачи и реализации воды, включая оценку </w:t>
      </w:r>
      <w:r w:rsidRPr="00A61F42">
        <w:rPr>
          <w:color w:val="auto"/>
        </w:rPr>
        <w:br/>
        <w:t>и анализ структурных составляющих неучтенных расходов и потерь воды при ее производстве и транспортировке</w:t>
      </w:r>
      <w:bookmarkEnd w:id="70"/>
      <w:bookmarkEnd w:id="71"/>
      <w:bookmarkEnd w:id="72"/>
      <w:r w:rsidRPr="00A61F42">
        <w:rPr>
          <w:color w:val="auto"/>
        </w:rPr>
        <w:t>.</w:t>
      </w:r>
      <w:bookmarkEnd w:id="69"/>
      <w:bookmarkEnd w:id="73"/>
      <w:bookmarkEnd w:id="74"/>
      <w:bookmarkEnd w:id="75"/>
      <w:bookmarkEnd w:id="76"/>
      <w:bookmarkEnd w:id="77"/>
    </w:p>
    <w:p w:rsidR="0026133A" w:rsidRDefault="0026133A" w:rsidP="0026133A">
      <w:pPr>
        <w:jc w:val="center"/>
        <w:rPr>
          <w:color w:val="auto"/>
          <w:szCs w:val="24"/>
        </w:rPr>
      </w:pPr>
    </w:p>
    <w:p w:rsidR="0026133A" w:rsidRPr="00A13E8C" w:rsidRDefault="0026133A" w:rsidP="0026133A">
      <w:pPr>
        <w:jc w:val="center"/>
        <w:rPr>
          <w:b/>
        </w:rPr>
      </w:pPr>
      <w:r w:rsidRPr="00A13E8C">
        <w:rPr>
          <w:b/>
        </w:rPr>
        <w:t>Водопотребление (существующее положение).</w:t>
      </w:r>
    </w:p>
    <w:p w:rsidR="0026133A" w:rsidRDefault="0026133A" w:rsidP="0026133A">
      <w:pPr>
        <w:jc w:val="center"/>
        <w:rPr>
          <w:b/>
          <w:szCs w:val="24"/>
        </w:rPr>
      </w:pPr>
      <w:r w:rsidRPr="00A13E8C">
        <w:rPr>
          <w:b/>
          <w:szCs w:val="24"/>
        </w:rPr>
        <w:t>Таблица водопотребления</w:t>
      </w:r>
      <w:r>
        <w:rPr>
          <w:b/>
          <w:szCs w:val="24"/>
        </w:rPr>
        <w:t>. Существующее положение на 2014</w:t>
      </w:r>
      <w:r w:rsidRPr="00A13E8C">
        <w:rPr>
          <w:b/>
          <w:szCs w:val="24"/>
        </w:rPr>
        <w:t>г.</w:t>
      </w:r>
    </w:p>
    <w:tbl>
      <w:tblPr>
        <w:tblW w:w="3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1169"/>
        <w:gridCol w:w="1742"/>
        <w:gridCol w:w="1564"/>
        <w:gridCol w:w="1708"/>
        <w:gridCol w:w="1739"/>
      </w:tblGrid>
      <w:tr w:rsidR="0026133A" w:rsidRPr="00DF5DF4" w:rsidTr="0026133A">
        <w:trPr>
          <w:trHeight w:val="1046"/>
        </w:trPr>
        <w:tc>
          <w:tcPr>
            <w:tcW w:w="83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lastRenderedPageBreak/>
              <w:t>Планировочные районы</w:t>
            </w:r>
          </w:p>
        </w:tc>
        <w:tc>
          <w:tcPr>
            <w:tcW w:w="63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Население, тыс. чел.</w:t>
            </w:r>
          </w:p>
        </w:tc>
        <w:tc>
          <w:tcPr>
            <w:tcW w:w="909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Норма водопотребления, </w:t>
            </w: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F5D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DF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DF5D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на человека</w:t>
            </w:r>
          </w:p>
        </w:tc>
        <w:tc>
          <w:tcPr>
            <w:tcW w:w="82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промышленные нужды</w:t>
            </w:r>
          </w:p>
        </w:tc>
        <w:tc>
          <w:tcPr>
            <w:tcW w:w="89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Коэффициент суточной неравномерности</w:t>
            </w:r>
          </w:p>
        </w:tc>
        <w:tc>
          <w:tcPr>
            <w:tcW w:w="907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Расчетное водопотребление, м</w:t>
            </w:r>
            <w:r w:rsidRPr="00DF5D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F5D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DF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DF5D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6133A" w:rsidRPr="00DF5DF4" w:rsidTr="0026133A">
        <w:trPr>
          <w:trHeight w:val="299"/>
        </w:trPr>
        <w:tc>
          <w:tcPr>
            <w:tcW w:w="8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FF5838">
              <w:rPr>
                <w:rFonts w:ascii="Times New Roman" w:hAnsi="Times New Roman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6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1205">
              <w:rPr>
                <w:rFonts w:ascii="Times New Roman" w:hAnsi="Times New Roman"/>
              </w:rPr>
              <w:t>247</w:t>
            </w:r>
          </w:p>
        </w:tc>
        <w:tc>
          <w:tcPr>
            <w:tcW w:w="909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150</w:t>
            </w:r>
          </w:p>
        </w:tc>
        <w:tc>
          <w:tcPr>
            <w:tcW w:w="82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1,1</w:t>
            </w:r>
          </w:p>
        </w:tc>
        <w:tc>
          <w:tcPr>
            <w:tcW w:w="89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26133A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25,98</w:t>
            </w:r>
          </w:p>
        </w:tc>
      </w:tr>
      <w:tr w:rsidR="0026133A" w:rsidRPr="00DF5DF4" w:rsidTr="0026133A">
        <w:trPr>
          <w:trHeight w:val="299"/>
        </w:trPr>
        <w:tc>
          <w:tcPr>
            <w:tcW w:w="8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A11205">
              <w:rPr>
                <w:rFonts w:ascii="Times New Roman" w:hAnsi="Times New Roman"/>
                <w:sz w:val="20"/>
                <w:szCs w:val="20"/>
              </w:rPr>
              <w:t>Новое Село</w:t>
            </w:r>
          </w:p>
        </w:tc>
        <w:tc>
          <w:tcPr>
            <w:tcW w:w="634" w:type="pct"/>
            <w:shd w:val="clear" w:color="auto" w:fill="auto"/>
            <w:noWrap/>
          </w:tcPr>
          <w:p w:rsidR="0026133A" w:rsidRPr="00DF5DF4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  <w:r w:rsidR="0026133A">
              <w:rPr>
                <w:rFonts w:ascii="Times New Roman" w:hAnsi="Times New Roman"/>
              </w:rPr>
              <w:t>8</w:t>
            </w:r>
          </w:p>
        </w:tc>
        <w:tc>
          <w:tcPr>
            <w:tcW w:w="909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150</w:t>
            </w:r>
          </w:p>
        </w:tc>
        <w:tc>
          <w:tcPr>
            <w:tcW w:w="82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1,1</w:t>
            </w:r>
          </w:p>
        </w:tc>
        <w:tc>
          <w:tcPr>
            <w:tcW w:w="89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26133A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46,76</w:t>
            </w:r>
          </w:p>
        </w:tc>
      </w:tr>
      <w:tr w:rsidR="0026133A" w:rsidRPr="00DF5DF4" w:rsidTr="0026133A">
        <w:trPr>
          <w:trHeight w:val="66"/>
        </w:trPr>
        <w:tc>
          <w:tcPr>
            <w:tcW w:w="8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F5D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11205">
              <w:rPr>
                <w:rFonts w:ascii="Times New Roman" w:hAnsi="Times New Roman"/>
                <w:sz w:val="20"/>
                <w:szCs w:val="20"/>
              </w:rPr>
              <w:t>Каменка</w:t>
            </w:r>
          </w:p>
        </w:tc>
        <w:tc>
          <w:tcPr>
            <w:tcW w:w="6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1205">
              <w:rPr>
                <w:rFonts w:ascii="Times New Roman" w:hAnsi="Times New Roman"/>
              </w:rPr>
              <w:t>367</w:t>
            </w:r>
          </w:p>
        </w:tc>
        <w:tc>
          <w:tcPr>
            <w:tcW w:w="909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150</w:t>
            </w:r>
          </w:p>
        </w:tc>
        <w:tc>
          <w:tcPr>
            <w:tcW w:w="82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1,1</w:t>
            </w:r>
          </w:p>
        </w:tc>
        <w:tc>
          <w:tcPr>
            <w:tcW w:w="89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DF5DF4">
              <w:rPr>
                <w:rFonts w:ascii="Times New Roman" w:hAnsi="Times New Roman"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26133A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78,72</w:t>
            </w:r>
          </w:p>
        </w:tc>
      </w:tr>
      <w:tr w:rsidR="00A11205" w:rsidRPr="00DF5DF4" w:rsidTr="0026133A">
        <w:trPr>
          <w:trHeight w:val="66"/>
        </w:trPr>
        <w:tc>
          <w:tcPr>
            <w:tcW w:w="834" w:type="pct"/>
            <w:shd w:val="clear" w:color="auto" w:fill="auto"/>
            <w:noWrap/>
          </w:tcPr>
          <w:p w:rsidR="00A11205" w:rsidRPr="00DF5DF4" w:rsidRDefault="00A11205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Куряты</w:t>
            </w:r>
          </w:p>
        </w:tc>
        <w:tc>
          <w:tcPr>
            <w:tcW w:w="634" w:type="pct"/>
            <w:shd w:val="clear" w:color="auto" w:fill="auto"/>
            <w:noWrap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0,664</w:t>
            </w:r>
          </w:p>
        </w:tc>
        <w:tc>
          <w:tcPr>
            <w:tcW w:w="909" w:type="pct"/>
            <w:shd w:val="clear" w:color="auto" w:fill="auto"/>
          </w:tcPr>
          <w:p w:rsidR="00A11205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23" w:type="pct"/>
            <w:shd w:val="clear" w:color="auto" w:fill="auto"/>
          </w:tcPr>
          <w:p w:rsidR="00A11205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3" w:type="pct"/>
            <w:shd w:val="clear" w:color="auto" w:fill="auto"/>
          </w:tcPr>
          <w:p w:rsidR="00A11205" w:rsidRPr="00DF5DF4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142,43</w:t>
            </w:r>
          </w:p>
        </w:tc>
      </w:tr>
      <w:tr w:rsidR="00A11205" w:rsidRPr="00DF5DF4" w:rsidTr="0026133A">
        <w:trPr>
          <w:trHeight w:val="66"/>
        </w:trPr>
        <w:tc>
          <w:tcPr>
            <w:tcW w:w="834" w:type="pct"/>
            <w:shd w:val="clear" w:color="auto" w:fill="auto"/>
            <w:noWrap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 Яга</w:t>
            </w:r>
          </w:p>
        </w:tc>
        <w:tc>
          <w:tcPr>
            <w:tcW w:w="634" w:type="pct"/>
            <w:shd w:val="clear" w:color="auto" w:fill="auto"/>
            <w:noWrap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909" w:type="pct"/>
            <w:shd w:val="clear" w:color="auto" w:fill="auto"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23" w:type="pct"/>
            <w:shd w:val="clear" w:color="auto" w:fill="auto"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93" w:type="pct"/>
            <w:shd w:val="clear" w:color="auto" w:fill="auto"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A11205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</w:tr>
      <w:tr w:rsidR="0026133A" w:rsidRPr="00DF5DF4" w:rsidTr="0026133A">
        <w:trPr>
          <w:trHeight w:val="66"/>
        </w:trPr>
        <w:tc>
          <w:tcPr>
            <w:tcW w:w="834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DF5DF4">
              <w:rPr>
                <w:rFonts w:ascii="Times New Roman" w:hAnsi="Times New Roman"/>
                <w:bCs/>
                <w:i/>
              </w:rPr>
              <w:t>Итого</w:t>
            </w:r>
          </w:p>
        </w:tc>
        <w:tc>
          <w:tcPr>
            <w:tcW w:w="634" w:type="pct"/>
            <w:shd w:val="clear" w:color="auto" w:fill="auto"/>
            <w:noWrap/>
          </w:tcPr>
          <w:p w:rsidR="0026133A" w:rsidRPr="00DF5DF4" w:rsidRDefault="00A11205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909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DF5DF4">
              <w:rPr>
                <w:rFonts w:ascii="Times New Roman" w:hAnsi="Times New Roman"/>
                <w:bCs/>
                <w:i/>
              </w:rPr>
              <w:t>150</w:t>
            </w:r>
          </w:p>
        </w:tc>
        <w:tc>
          <w:tcPr>
            <w:tcW w:w="823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DF5DF4">
              <w:rPr>
                <w:rFonts w:ascii="Times New Roman" w:hAnsi="Times New Roman"/>
                <w:bCs/>
                <w:i/>
              </w:rPr>
              <w:t>1,1</w:t>
            </w:r>
          </w:p>
        </w:tc>
        <w:tc>
          <w:tcPr>
            <w:tcW w:w="893" w:type="pct"/>
            <w:shd w:val="clear" w:color="auto" w:fill="auto"/>
            <w:noWrap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DF5DF4">
              <w:rPr>
                <w:rFonts w:ascii="Times New Roman" w:hAnsi="Times New Roman"/>
                <w:bCs/>
                <w:i/>
              </w:rPr>
              <w:t>1,3</w:t>
            </w:r>
          </w:p>
        </w:tc>
        <w:tc>
          <w:tcPr>
            <w:tcW w:w="907" w:type="pct"/>
            <w:shd w:val="clear" w:color="auto" w:fill="auto"/>
          </w:tcPr>
          <w:p w:rsidR="0026133A" w:rsidRPr="00DF5DF4" w:rsidRDefault="00A11205" w:rsidP="0026133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294,75</w:t>
            </w:r>
          </w:p>
        </w:tc>
      </w:tr>
    </w:tbl>
    <w:p w:rsidR="0026133A" w:rsidRPr="00A13E8C" w:rsidRDefault="0026133A" w:rsidP="0026133A">
      <w:pPr>
        <w:jc w:val="center"/>
        <w:rPr>
          <w:b/>
          <w:szCs w:val="24"/>
        </w:rPr>
      </w:pPr>
    </w:p>
    <w:p w:rsidR="0026133A" w:rsidRPr="00CB2C86" w:rsidRDefault="0026133A" w:rsidP="0026133A">
      <w:pPr>
        <w:spacing w:line="360" w:lineRule="auto"/>
        <w:jc w:val="right"/>
        <w:rPr>
          <w:b/>
        </w:rPr>
      </w:pPr>
      <w:r w:rsidRPr="00C66911">
        <w:rPr>
          <w:color w:val="0070C0"/>
          <w:szCs w:val="24"/>
        </w:rPr>
        <w:tab/>
      </w:r>
    </w:p>
    <w:p w:rsidR="0026133A" w:rsidRDefault="0026133A" w:rsidP="0026133A">
      <w:pPr>
        <w:pStyle w:val="a8"/>
        <w:ind w:firstLine="284"/>
        <w:jc w:val="both"/>
        <w:rPr>
          <w:rFonts w:ascii="Times New Roman" w:hAnsi="Times New Roman"/>
        </w:rPr>
      </w:pPr>
      <w:bookmarkStart w:id="78" w:name="_Toc360541447"/>
      <w:bookmarkStart w:id="79" w:name="_Toc360611454"/>
      <w:bookmarkStart w:id="80" w:name="_Toc360611488"/>
      <w:bookmarkStart w:id="81" w:name="_Toc360612763"/>
      <w:bookmarkStart w:id="82" w:name="_Toc360613181"/>
      <w:r w:rsidRPr="00FC2ED8">
        <w:rPr>
          <w:rFonts w:ascii="Times New Roman" w:hAnsi="Times New Roman"/>
          <w:sz w:val="24"/>
          <w:szCs w:val="24"/>
        </w:rPr>
        <w:t xml:space="preserve">Объекты культурно-бытового обслуживания по территории сельского поселения распределяются неравномерно: преимущественно сконцентрированы на территории </w:t>
      </w:r>
      <w:proofErr w:type="gramStart"/>
      <w:r w:rsidRPr="00FC2ED8">
        <w:rPr>
          <w:rFonts w:ascii="Times New Roman" w:hAnsi="Times New Roman"/>
          <w:sz w:val="24"/>
          <w:szCs w:val="24"/>
        </w:rPr>
        <w:t>с</w:t>
      </w:r>
      <w:proofErr w:type="gramEnd"/>
      <w:r w:rsidRPr="00FC2ED8">
        <w:rPr>
          <w:rFonts w:ascii="Times New Roman" w:hAnsi="Times New Roman"/>
          <w:sz w:val="24"/>
          <w:szCs w:val="24"/>
        </w:rPr>
        <w:t xml:space="preserve">. </w:t>
      </w:r>
      <w:r w:rsidR="00A11205">
        <w:rPr>
          <w:rFonts w:ascii="Times New Roman" w:hAnsi="Times New Roman"/>
          <w:sz w:val="24"/>
          <w:szCs w:val="24"/>
        </w:rPr>
        <w:t>Каменка</w:t>
      </w:r>
      <w:r w:rsidRPr="00F4316F">
        <w:rPr>
          <w:rFonts w:ascii="Times New Roman" w:hAnsi="Times New Roman"/>
        </w:rPr>
        <w:t>.</w:t>
      </w:r>
    </w:p>
    <w:p w:rsidR="0026133A" w:rsidRPr="00EE2FA9" w:rsidRDefault="0026133A" w:rsidP="0026133A">
      <w:r w:rsidRPr="00EE2FA9">
        <w:t xml:space="preserve">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</w:t>
      </w:r>
      <w:r w:rsidR="00A11205">
        <w:t>294,75</w:t>
      </w:r>
      <w:r w:rsidRPr="00EE2FA9">
        <w:t>м³/сутки.</w:t>
      </w:r>
    </w:p>
    <w:p w:rsidR="0026133A" w:rsidRPr="00A22099" w:rsidRDefault="0026133A" w:rsidP="0026133A">
      <w:pPr>
        <w:pStyle w:val="2"/>
        <w:jc w:val="both"/>
        <w:rPr>
          <w:szCs w:val="28"/>
        </w:rPr>
      </w:pPr>
      <w:bookmarkStart w:id="83" w:name="_Toc380675303"/>
      <w:r w:rsidRPr="000B385B">
        <w:rPr>
          <w:szCs w:val="28"/>
        </w:rPr>
        <w:t>1.3 Перспективное потребление коммуна</w:t>
      </w:r>
      <w:r>
        <w:rPr>
          <w:szCs w:val="28"/>
        </w:rPr>
        <w:t xml:space="preserve">льных ресурсов </w:t>
      </w:r>
      <w:r w:rsidRPr="000B385B">
        <w:rPr>
          <w:szCs w:val="28"/>
        </w:rPr>
        <w:t>в сфере водоснабжения</w:t>
      </w:r>
      <w:bookmarkEnd w:id="78"/>
      <w:bookmarkEnd w:id="79"/>
      <w:bookmarkEnd w:id="80"/>
      <w:bookmarkEnd w:id="81"/>
      <w:bookmarkEnd w:id="82"/>
      <w:bookmarkEnd w:id="83"/>
    </w:p>
    <w:p w:rsidR="0026133A" w:rsidRPr="0056448A" w:rsidRDefault="0026133A" w:rsidP="0026133A">
      <w:pPr>
        <w:spacing w:before="120" w:after="120" w:line="360" w:lineRule="auto"/>
        <w:ind w:firstLine="360"/>
        <w:jc w:val="both"/>
        <w:rPr>
          <w:szCs w:val="24"/>
        </w:rPr>
      </w:pPr>
      <w:r w:rsidRPr="0056448A">
        <w:rPr>
          <w:szCs w:val="24"/>
        </w:rPr>
        <w:t>Развитие систем водоснабжения и</w:t>
      </w:r>
      <w:r>
        <w:rPr>
          <w:szCs w:val="24"/>
        </w:rPr>
        <w:t xml:space="preserve"> водоотведения на период до 2032</w:t>
      </w:r>
      <w:r w:rsidRPr="0056448A">
        <w:rPr>
          <w:szCs w:val="24"/>
        </w:rPr>
        <w:t xml:space="preserve"> года учитывает увеличение р</w:t>
      </w:r>
      <w:r>
        <w:rPr>
          <w:szCs w:val="24"/>
        </w:rPr>
        <w:t xml:space="preserve">азмера застраиваемой территории и </w:t>
      </w:r>
      <w:r w:rsidRPr="0056448A">
        <w:rPr>
          <w:szCs w:val="24"/>
        </w:rPr>
        <w:t>улучшение качества жизни населения.</w:t>
      </w:r>
    </w:p>
    <w:p w:rsidR="0026133A" w:rsidRDefault="0026133A" w:rsidP="0026133A">
      <w:pPr>
        <w:spacing w:after="0" w:line="360" w:lineRule="auto"/>
        <w:jc w:val="both"/>
        <w:rPr>
          <w:sz w:val="23"/>
          <w:szCs w:val="23"/>
        </w:rPr>
      </w:pPr>
      <w:r w:rsidRPr="0056448A">
        <w:rPr>
          <w:szCs w:val="24"/>
        </w:rPr>
        <w:tab/>
      </w:r>
      <w:r>
        <w:rPr>
          <w:sz w:val="23"/>
          <w:szCs w:val="23"/>
        </w:rPr>
        <w:t>Прирост численности постоянного населения на расчетный срок представлен в таблице.</w:t>
      </w:r>
    </w:p>
    <w:p w:rsidR="0026133A" w:rsidRPr="006252D5" w:rsidRDefault="0026133A" w:rsidP="0026133A">
      <w:pPr>
        <w:spacing w:after="0" w:line="360" w:lineRule="auto"/>
        <w:jc w:val="both"/>
        <w:rPr>
          <w:szCs w:val="24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08"/>
        <w:gridCol w:w="1576"/>
        <w:gridCol w:w="1394"/>
        <w:gridCol w:w="1888"/>
      </w:tblGrid>
      <w:tr w:rsidR="0026133A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26133A" w:rsidRPr="00CA64FD" w:rsidRDefault="0026133A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CA64FD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976" w:type="pct"/>
            <w:shd w:val="clear" w:color="auto" w:fill="auto"/>
            <w:noWrap/>
          </w:tcPr>
          <w:p w:rsidR="0026133A" w:rsidRPr="00CA64FD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A64FD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40" w:type="pct"/>
            <w:shd w:val="clear" w:color="auto" w:fill="auto"/>
            <w:noWrap/>
          </w:tcPr>
          <w:p w:rsidR="0026133A" w:rsidRPr="00CA64FD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2014</w:t>
            </w:r>
            <w:r w:rsidRPr="00CA64FD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743" w:type="pct"/>
            <w:shd w:val="clear" w:color="auto" w:fill="auto"/>
            <w:noWrap/>
          </w:tcPr>
          <w:p w:rsidR="0026133A" w:rsidRPr="00CA64FD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2024</w:t>
            </w:r>
            <w:r w:rsidRPr="00CA64FD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006" w:type="pct"/>
            <w:shd w:val="clear" w:color="auto" w:fill="auto"/>
            <w:noWrap/>
          </w:tcPr>
          <w:p w:rsidR="0026133A" w:rsidRPr="00CA64FD" w:rsidRDefault="0026133A" w:rsidP="0026133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CA64FD">
              <w:rPr>
                <w:rFonts w:ascii="Times New Roman" w:hAnsi="Times New Roman"/>
                <w:bCs/>
              </w:rPr>
              <w:t>2032г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CA64FD">
              <w:rPr>
                <w:rFonts w:ascii="Times New Roman" w:hAnsi="Times New Roman"/>
              </w:rPr>
              <w:t>1</w:t>
            </w: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97D07">
              <w:rPr>
                <w:rFonts w:ascii="Times New Roman" w:hAnsi="Times New Roman"/>
              </w:rPr>
              <w:t>Мара</w:t>
            </w:r>
            <w:proofErr w:type="spellEnd"/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182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217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247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CA64FD">
              <w:rPr>
                <w:rFonts w:ascii="Times New Roman" w:hAnsi="Times New Roman"/>
              </w:rPr>
              <w:t>2</w:t>
            </w: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797D07">
              <w:rPr>
                <w:rFonts w:ascii="Times New Roman" w:hAnsi="Times New Roman"/>
              </w:rPr>
              <w:t>Новое Село</w:t>
            </w:r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163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195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218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 w:rsidRPr="00CA64FD">
              <w:rPr>
                <w:rFonts w:ascii="Times New Roman" w:hAnsi="Times New Roman"/>
              </w:rPr>
              <w:t>3</w:t>
            </w: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proofErr w:type="gramStart"/>
            <w:r w:rsidRPr="00797D07">
              <w:rPr>
                <w:rFonts w:ascii="Times New Roman" w:hAnsi="Times New Roman"/>
              </w:rPr>
              <w:t>с</w:t>
            </w:r>
            <w:proofErr w:type="gramEnd"/>
            <w:r w:rsidRPr="00797D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797D07">
              <w:rPr>
                <w:rFonts w:ascii="Times New Roman" w:hAnsi="Times New Roman"/>
              </w:rPr>
              <w:t>Каменка</w:t>
            </w:r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252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314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367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уч.</w:t>
            </w:r>
            <w:r>
              <w:rPr>
                <w:rFonts w:ascii="Times New Roman" w:hAnsi="Times New Roman"/>
              </w:rPr>
              <w:t xml:space="preserve"> </w:t>
            </w:r>
            <w:r w:rsidRPr="00797D07">
              <w:rPr>
                <w:rFonts w:ascii="Times New Roman" w:hAnsi="Times New Roman"/>
              </w:rPr>
              <w:t>Куряты</w:t>
            </w:r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533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604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664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уч.</w:t>
            </w:r>
            <w:r>
              <w:rPr>
                <w:rFonts w:ascii="Times New Roman" w:hAnsi="Times New Roman"/>
              </w:rPr>
              <w:t xml:space="preserve"> </w:t>
            </w:r>
            <w:r w:rsidRPr="00797D07">
              <w:rPr>
                <w:rFonts w:ascii="Times New Roman" w:hAnsi="Times New Roman"/>
              </w:rPr>
              <w:t>Яга</w:t>
            </w:r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4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4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</w:rPr>
            </w:pPr>
            <w:r w:rsidRPr="00797D07">
              <w:rPr>
                <w:rFonts w:ascii="Times New Roman" w:hAnsi="Times New Roman"/>
              </w:rPr>
              <w:t>4</w:t>
            </w:r>
          </w:p>
        </w:tc>
      </w:tr>
      <w:tr w:rsidR="00A11205" w:rsidRPr="00CA64FD" w:rsidTr="0026133A">
        <w:trPr>
          <w:trHeight w:val="70"/>
        </w:trPr>
        <w:tc>
          <w:tcPr>
            <w:tcW w:w="435" w:type="pct"/>
            <w:shd w:val="clear" w:color="auto" w:fill="auto"/>
            <w:noWrap/>
          </w:tcPr>
          <w:p w:rsidR="00A11205" w:rsidRPr="00CA64FD" w:rsidRDefault="00A11205" w:rsidP="0026133A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97D0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40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97D07">
              <w:rPr>
                <w:rFonts w:ascii="Times New Roman" w:hAnsi="Times New Roman"/>
                <w:bCs/>
              </w:rPr>
              <w:t>1134</w:t>
            </w:r>
          </w:p>
        </w:tc>
        <w:tc>
          <w:tcPr>
            <w:tcW w:w="743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97D07">
              <w:rPr>
                <w:rFonts w:ascii="Times New Roman" w:hAnsi="Times New Roman"/>
                <w:bCs/>
              </w:rPr>
              <w:t>1334</w:t>
            </w:r>
          </w:p>
        </w:tc>
        <w:tc>
          <w:tcPr>
            <w:tcW w:w="1006" w:type="pct"/>
            <w:shd w:val="clear" w:color="auto" w:fill="auto"/>
            <w:noWrap/>
          </w:tcPr>
          <w:p w:rsidR="00A11205" w:rsidRPr="00797D07" w:rsidRDefault="00A11205" w:rsidP="00A11205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97D07">
              <w:rPr>
                <w:rFonts w:ascii="Times New Roman" w:hAnsi="Times New Roman"/>
                <w:bCs/>
              </w:rPr>
              <w:t>1500</w:t>
            </w:r>
          </w:p>
        </w:tc>
      </w:tr>
    </w:tbl>
    <w:p w:rsidR="0026133A" w:rsidRPr="00314D5A" w:rsidRDefault="0026133A" w:rsidP="0026133A">
      <w:pPr>
        <w:spacing w:after="0" w:line="360" w:lineRule="auto"/>
        <w:jc w:val="right"/>
        <w:rPr>
          <w:b/>
        </w:rPr>
      </w:pPr>
    </w:p>
    <w:p w:rsidR="0026133A" w:rsidRPr="00A61F42" w:rsidRDefault="0026133A" w:rsidP="0026133A">
      <w:pPr>
        <w:pStyle w:val="Default"/>
        <w:rPr>
          <w:color w:val="auto"/>
        </w:rPr>
      </w:pPr>
    </w:p>
    <w:p w:rsidR="0026133A" w:rsidRPr="00E20FD7" w:rsidRDefault="0026133A" w:rsidP="0026133A">
      <w:pPr>
        <w:pStyle w:val="Default"/>
        <w:spacing w:line="360" w:lineRule="auto"/>
        <w:ind w:firstLine="708"/>
      </w:pPr>
      <w:r>
        <w:t>Д</w:t>
      </w:r>
      <w:r w:rsidRPr="00E20FD7">
        <w:t xml:space="preserve">инамика роста численности населения в населенных пунктах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26133A" w:rsidRPr="009B74B6" w:rsidRDefault="0026133A" w:rsidP="0026133A">
      <w:pPr>
        <w:spacing w:before="100" w:beforeAutospacing="1"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В перспективе развития </w:t>
      </w:r>
      <w:r w:rsidR="00A11205">
        <w:rPr>
          <w:szCs w:val="24"/>
        </w:rPr>
        <w:t>Каменск</w:t>
      </w:r>
      <w:r>
        <w:rPr>
          <w:szCs w:val="24"/>
        </w:rPr>
        <w:t xml:space="preserve">ого сельского поселения источником хозяйственно – питьевого  водоснабжения принимаются централизованные сети водоснабжения. </w:t>
      </w:r>
    </w:p>
    <w:p w:rsidR="0026133A" w:rsidRPr="009B74B6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B74B6">
        <w:rPr>
          <w:szCs w:val="24"/>
        </w:rPr>
        <w:t>При проектировании системы водо</w:t>
      </w:r>
      <w:r>
        <w:rPr>
          <w:szCs w:val="24"/>
        </w:rPr>
        <w:t>снабжения определяются требуемые</w:t>
      </w:r>
      <w:r w:rsidRPr="009B74B6">
        <w:rPr>
          <w:szCs w:val="24"/>
        </w:rPr>
        <w:t xml:space="preserve"> расход</w:t>
      </w:r>
      <w:r>
        <w:rPr>
          <w:szCs w:val="24"/>
        </w:rPr>
        <w:t>ы</w:t>
      </w:r>
      <w:r w:rsidRPr="009B74B6">
        <w:rPr>
          <w:szCs w:val="24"/>
        </w:rPr>
        <w:t xml:space="preserve"> воды для потребителей. Расход воды на хозяйственно-питьевые нужды  населения зависит </w:t>
      </w:r>
      <w:r w:rsidRPr="009B74B6">
        <w:rPr>
          <w:szCs w:val="24"/>
        </w:rPr>
        <w:lastRenderedPageBreak/>
        <w:t>от степени санитарно-технического благоустройства населённых пунктов и районов жилой застройки.</w:t>
      </w:r>
    </w:p>
    <w:p w:rsidR="0026133A" w:rsidRPr="009B74B6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B74B6">
        <w:rPr>
          <w:szCs w:val="24"/>
        </w:rPr>
        <w:t xml:space="preserve">Благоустройство жилой застройки  для </w:t>
      </w:r>
      <w:r w:rsidR="00A11205">
        <w:rPr>
          <w:szCs w:val="24"/>
        </w:rPr>
        <w:t>Каменс</w:t>
      </w:r>
      <w:r>
        <w:rPr>
          <w:szCs w:val="24"/>
        </w:rPr>
        <w:t>кого</w:t>
      </w:r>
      <w:r w:rsidRPr="009B74B6">
        <w:rPr>
          <w:szCs w:val="24"/>
        </w:rPr>
        <w:t xml:space="preserve"> сельского поселения принято следующим:</w:t>
      </w:r>
    </w:p>
    <w:p w:rsidR="0026133A" w:rsidRDefault="0026133A" w:rsidP="0026133A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- планируемая жилая застройка и </w:t>
      </w:r>
      <w:r w:rsidRPr="00E20B0D">
        <w:rPr>
          <w:szCs w:val="24"/>
        </w:rPr>
        <w:t xml:space="preserve">существующий жилой фонд </w:t>
      </w:r>
      <w:r>
        <w:rPr>
          <w:szCs w:val="24"/>
        </w:rPr>
        <w:t>на конец расчётного срока 2032 года оборудуется централизованными системами водоснабжения;</w:t>
      </w:r>
    </w:p>
    <w:p w:rsidR="0026133A" w:rsidRPr="00E20B0D" w:rsidRDefault="0026133A" w:rsidP="0026133A">
      <w:pPr>
        <w:spacing w:after="0" w:line="360" w:lineRule="auto"/>
        <w:ind w:firstLine="708"/>
        <w:jc w:val="both"/>
        <w:rPr>
          <w:szCs w:val="24"/>
        </w:rPr>
      </w:pPr>
      <w:r>
        <w:rPr>
          <w:sz w:val="23"/>
          <w:szCs w:val="23"/>
        </w:rPr>
        <w:t xml:space="preserve">- </w:t>
      </w:r>
      <w:r w:rsidRPr="00E20B0D">
        <w:rPr>
          <w:szCs w:val="24"/>
        </w:rPr>
        <w:t xml:space="preserve">существующий жилой фонд оборудуется </w:t>
      </w:r>
      <w:r>
        <w:rPr>
          <w:szCs w:val="24"/>
        </w:rPr>
        <w:t>внутренним водоснабжением</w:t>
      </w:r>
      <w:r w:rsidRPr="00E20B0D">
        <w:rPr>
          <w:szCs w:val="24"/>
        </w:rPr>
        <w:t xml:space="preserve"> и местными водонагревателями</w:t>
      </w:r>
      <w:r>
        <w:rPr>
          <w:szCs w:val="24"/>
        </w:rPr>
        <w:t xml:space="preserve"> по собственному усмотрению жителей</w:t>
      </w:r>
      <w:r w:rsidRPr="00E20B0D">
        <w:rPr>
          <w:szCs w:val="24"/>
        </w:rPr>
        <w:t>;</w:t>
      </w: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70C9B">
        <w:rPr>
          <w:szCs w:val="24"/>
        </w:rPr>
        <w:t xml:space="preserve">Расходы воды на пожаротушение приняты по </w:t>
      </w:r>
      <w:proofErr w:type="spellStart"/>
      <w:r w:rsidRPr="00970C9B">
        <w:rPr>
          <w:szCs w:val="24"/>
        </w:rPr>
        <w:t>СНиП</w:t>
      </w:r>
      <w:proofErr w:type="spellEnd"/>
      <w:r w:rsidRPr="00970C9B">
        <w:rPr>
          <w:szCs w:val="24"/>
        </w:rPr>
        <w:t xml:space="preserve"> 2.04.01.85*, 2.04.02-84,2.08.02-89* и составляет</w:t>
      </w:r>
      <w:proofErr w:type="gramStart"/>
      <w:r w:rsidRPr="00970C9B">
        <w:rPr>
          <w:szCs w:val="24"/>
        </w:rPr>
        <w:t xml:space="preserve"> :</w:t>
      </w:r>
      <w:proofErr w:type="gramEnd"/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70C9B">
        <w:rPr>
          <w:szCs w:val="24"/>
        </w:rPr>
        <w:t>- на наружное – 10л/</w:t>
      </w:r>
      <w:proofErr w:type="gramStart"/>
      <w:r w:rsidRPr="00970C9B">
        <w:rPr>
          <w:szCs w:val="24"/>
        </w:rPr>
        <w:t>с</w:t>
      </w:r>
      <w:proofErr w:type="gramEnd"/>
      <w:r w:rsidRPr="00970C9B">
        <w:rPr>
          <w:szCs w:val="24"/>
        </w:rPr>
        <w:t xml:space="preserve"> (</w:t>
      </w:r>
      <w:proofErr w:type="gramStart"/>
      <w:r w:rsidRPr="00970C9B">
        <w:rPr>
          <w:szCs w:val="24"/>
        </w:rPr>
        <w:t>при</w:t>
      </w:r>
      <w:proofErr w:type="gramEnd"/>
      <w:r w:rsidRPr="00970C9B">
        <w:rPr>
          <w:szCs w:val="24"/>
        </w:rPr>
        <w:t xml:space="preserve"> количестве жителей до 5 000 чел);</w:t>
      </w: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70C9B">
        <w:rPr>
          <w:szCs w:val="24"/>
        </w:rPr>
        <w:t xml:space="preserve">- на внутреннее –  2х2,5л/с +2х5л/с=15л/с </w:t>
      </w: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70C9B">
        <w:rPr>
          <w:szCs w:val="24"/>
        </w:rPr>
        <w:t>Время тушения пожара – 3 часа, расчётное количество пожаров 1</w:t>
      </w: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  <w:r w:rsidRPr="00970C9B">
        <w:rPr>
          <w:szCs w:val="24"/>
        </w:rPr>
        <w:t xml:space="preserve"> Необходимое количество резервуаров. </w:t>
      </w:r>
    </w:p>
    <w:p w:rsidR="0026133A" w:rsidRPr="00970C9B" w:rsidRDefault="0026133A" w:rsidP="0026133A">
      <w:pPr>
        <w:spacing w:after="0" w:line="360" w:lineRule="auto"/>
        <w:ind w:firstLine="708"/>
        <w:jc w:val="both"/>
        <w:rPr>
          <w:szCs w:val="24"/>
        </w:rPr>
      </w:pPr>
    </w:p>
    <w:tbl>
      <w:tblPr>
        <w:tblW w:w="4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4"/>
        <w:gridCol w:w="5614"/>
      </w:tblGrid>
      <w:tr w:rsidR="0026133A" w:rsidRPr="00970C9B" w:rsidTr="0026133A">
        <w:trPr>
          <w:trHeight w:val="214"/>
        </w:trPr>
        <w:tc>
          <w:tcPr>
            <w:tcW w:w="1724" w:type="pct"/>
            <w:shd w:val="clear" w:color="auto" w:fill="auto"/>
          </w:tcPr>
          <w:p w:rsidR="0026133A" w:rsidRPr="00970C9B" w:rsidRDefault="0026133A" w:rsidP="0026133A">
            <w:pPr>
              <w:spacing w:after="0" w:line="360" w:lineRule="auto"/>
              <w:ind w:firstLine="708"/>
              <w:jc w:val="both"/>
              <w:rPr>
                <w:szCs w:val="24"/>
              </w:rPr>
            </w:pPr>
            <w:r w:rsidRPr="00970C9B">
              <w:rPr>
                <w:szCs w:val="24"/>
              </w:rPr>
              <w:t>Населенные пункты</w:t>
            </w:r>
          </w:p>
        </w:tc>
        <w:tc>
          <w:tcPr>
            <w:tcW w:w="3276" w:type="pct"/>
            <w:shd w:val="clear" w:color="auto" w:fill="auto"/>
          </w:tcPr>
          <w:p w:rsidR="0026133A" w:rsidRPr="00970C9B" w:rsidRDefault="0026133A" w:rsidP="0026133A">
            <w:pPr>
              <w:spacing w:after="0" w:line="360" w:lineRule="auto"/>
              <w:ind w:firstLine="708"/>
              <w:jc w:val="both"/>
              <w:rPr>
                <w:szCs w:val="24"/>
              </w:rPr>
            </w:pPr>
            <w:r w:rsidRPr="00970C9B">
              <w:rPr>
                <w:szCs w:val="24"/>
              </w:rPr>
              <w:t xml:space="preserve">Количество и объем резервуаров чистой воды (противопожарных), </w:t>
            </w:r>
            <w:proofErr w:type="gramStart"/>
            <w:r w:rsidRPr="00970C9B">
              <w:rPr>
                <w:szCs w:val="24"/>
              </w:rPr>
              <w:t>м</w:t>
            </w:r>
            <w:proofErr w:type="gramEnd"/>
            <w:r w:rsidRPr="00970C9B">
              <w:rPr>
                <w:szCs w:val="24"/>
              </w:rPr>
              <w:t>³</w:t>
            </w:r>
          </w:p>
        </w:tc>
      </w:tr>
      <w:tr w:rsidR="005F093D" w:rsidRPr="00970C9B" w:rsidTr="0026133A">
        <w:trPr>
          <w:trHeight w:val="94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 xml:space="preserve">д. </w:t>
            </w:r>
            <w:proofErr w:type="spellStart"/>
            <w:r w:rsidRPr="00156FD7">
              <w:rPr>
                <w:rFonts w:ascii="Times New Roman" w:hAnsi="Times New Roman"/>
              </w:rPr>
              <w:t>Мара</w:t>
            </w:r>
            <w:proofErr w:type="spellEnd"/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2х50</w:t>
            </w:r>
          </w:p>
        </w:tc>
      </w:tr>
      <w:tr w:rsidR="005F093D" w:rsidRPr="00970C9B" w:rsidTr="0026133A">
        <w:trPr>
          <w:trHeight w:val="70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д. Новое Село</w:t>
            </w:r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2х50</w:t>
            </w:r>
          </w:p>
        </w:tc>
      </w:tr>
      <w:tr w:rsidR="005F093D" w:rsidRPr="00970C9B" w:rsidTr="0026133A">
        <w:trPr>
          <w:trHeight w:val="70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56FD7">
              <w:rPr>
                <w:rFonts w:ascii="Times New Roman" w:hAnsi="Times New Roman"/>
              </w:rPr>
              <w:t>с</w:t>
            </w:r>
            <w:proofErr w:type="gramEnd"/>
            <w:r w:rsidRPr="00156FD7">
              <w:rPr>
                <w:rFonts w:ascii="Times New Roman" w:hAnsi="Times New Roman"/>
              </w:rPr>
              <w:t>. Каменка</w:t>
            </w:r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2х50</w:t>
            </w:r>
          </w:p>
        </w:tc>
      </w:tr>
      <w:tr w:rsidR="005F093D" w:rsidRPr="00970C9B" w:rsidTr="0026133A">
        <w:trPr>
          <w:trHeight w:val="70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уч. Куряты</w:t>
            </w:r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2х50</w:t>
            </w:r>
          </w:p>
        </w:tc>
      </w:tr>
      <w:tr w:rsidR="005F093D" w:rsidRPr="00970C9B" w:rsidTr="0026133A">
        <w:trPr>
          <w:trHeight w:val="70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уч. Яга</w:t>
            </w:r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2х50</w:t>
            </w:r>
          </w:p>
        </w:tc>
      </w:tr>
      <w:tr w:rsidR="005F093D" w:rsidRPr="00970C9B" w:rsidTr="0026133A">
        <w:trPr>
          <w:trHeight w:val="70"/>
        </w:trPr>
        <w:tc>
          <w:tcPr>
            <w:tcW w:w="1724" w:type="pct"/>
            <w:shd w:val="clear" w:color="auto" w:fill="auto"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276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10х50</w:t>
            </w:r>
          </w:p>
        </w:tc>
      </w:tr>
    </w:tbl>
    <w:p w:rsidR="0026133A" w:rsidRDefault="0026133A" w:rsidP="0026133A">
      <w:pPr>
        <w:spacing w:after="0" w:line="360" w:lineRule="auto"/>
        <w:ind w:firstLine="708"/>
        <w:jc w:val="both"/>
        <w:rPr>
          <w:szCs w:val="24"/>
        </w:rPr>
      </w:pPr>
    </w:p>
    <w:p w:rsidR="0026133A" w:rsidRDefault="0026133A" w:rsidP="0026133A">
      <w:pPr>
        <w:spacing w:after="0" w:line="360" w:lineRule="auto"/>
        <w:ind w:firstLine="708"/>
        <w:jc w:val="both"/>
        <w:rPr>
          <w:szCs w:val="24"/>
        </w:rPr>
      </w:pPr>
    </w:p>
    <w:p w:rsidR="0026133A" w:rsidRDefault="0026133A" w:rsidP="0026133A">
      <w:pPr>
        <w:jc w:val="center"/>
        <w:rPr>
          <w:b/>
          <w:szCs w:val="24"/>
        </w:rPr>
      </w:pPr>
      <w:r w:rsidRPr="007031CB">
        <w:rPr>
          <w:b/>
          <w:szCs w:val="24"/>
        </w:rPr>
        <w:t>Перспективные расходы воды на хозяйственно</w:t>
      </w:r>
      <w:r>
        <w:rPr>
          <w:b/>
          <w:szCs w:val="24"/>
        </w:rPr>
        <w:t xml:space="preserve"> </w:t>
      </w:r>
      <w:r w:rsidRPr="007031CB">
        <w:rPr>
          <w:b/>
          <w:szCs w:val="24"/>
        </w:rPr>
        <w:t>-</w:t>
      </w:r>
      <w:r>
        <w:rPr>
          <w:b/>
          <w:szCs w:val="24"/>
        </w:rPr>
        <w:t xml:space="preserve"> </w:t>
      </w:r>
      <w:r w:rsidRPr="007031CB">
        <w:rPr>
          <w:b/>
          <w:szCs w:val="24"/>
        </w:rPr>
        <w:t>питьевые нужды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32"/>
        <w:gridCol w:w="1043"/>
        <w:gridCol w:w="946"/>
        <w:gridCol w:w="1024"/>
        <w:gridCol w:w="1041"/>
        <w:gridCol w:w="984"/>
        <w:gridCol w:w="984"/>
        <w:gridCol w:w="753"/>
        <w:gridCol w:w="1105"/>
      </w:tblGrid>
      <w:tr w:rsidR="0026133A" w:rsidRPr="00DF5DF4" w:rsidTr="005F093D">
        <w:trPr>
          <w:trHeight w:val="1046"/>
        </w:trPr>
        <w:tc>
          <w:tcPr>
            <w:tcW w:w="501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Планировочные районы</w:t>
            </w:r>
          </w:p>
        </w:tc>
        <w:tc>
          <w:tcPr>
            <w:tcW w:w="382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Население, тыс. чел.</w:t>
            </w:r>
          </w:p>
        </w:tc>
        <w:tc>
          <w:tcPr>
            <w:tcW w:w="545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Норма водопотребления, </w:t>
            </w: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F5D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DF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DF5D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на человека</w:t>
            </w:r>
          </w:p>
        </w:tc>
        <w:tc>
          <w:tcPr>
            <w:tcW w:w="49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промышленные нужды</w:t>
            </w:r>
          </w:p>
        </w:tc>
        <w:tc>
          <w:tcPr>
            <w:tcW w:w="535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Коэффициент суточной неравномерности</w:t>
            </w:r>
          </w:p>
        </w:tc>
        <w:tc>
          <w:tcPr>
            <w:tcW w:w="54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Расчетное водопотребление, м</w:t>
            </w:r>
            <w:r w:rsidRPr="00DF5D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DF5DF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5DF4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DF5DF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Норма расхода воды на пожаротушение, л/</w:t>
            </w:r>
            <w:proofErr w:type="gramStart"/>
            <w:r w:rsidRPr="00DF5DF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14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Расчетный расход воды на пожаротушение, м</w:t>
            </w:r>
            <w:r w:rsidRPr="00DF5D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Аварийный запас, м</w:t>
            </w:r>
            <w:r w:rsidRPr="00DF5D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77" w:type="pct"/>
            <w:shd w:val="clear" w:color="auto" w:fill="auto"/>
          </w:tcPr>
          <w:p w:rsidR="0026133A" w:rsidRPr="00DF5DF4" w:rsidRDefault="0026133A" w:rsidP="0026133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DF4">
              <w:rPr>
                <w:rFonts w:ascii="Times New Roman" w:hAnsi="Times New Roman"/>
                <w:sz w:val="20"/>
                <w:szCs w:val="20"/>
              </w:rPr>
              <w:t>Общий неприкосновенный запас в резервуарах, м</w:t>
            </w:r>
            <w:r w:rsidRPr="00DF5DF4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5F093D" w:rsidRPr="00DF5DF4" w:rsidTr="005F093D">
        <w:trPr>
          <w:trHeight w:val="299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 xml:space="preserve">д. </w:t>
            </w:r>
            <w:proofErr w:type="spellStart"/>
            <w:r w:rsidRPr="00156FD7">
              <w:rPr>
                <w:rFonts w:ascii="Times New Roman" w:hAnsi="Times New Roman"/>
              </w:rPr>
              <w:t>Мара</w:t>
            </w:r>
            <w:proofErr w:type="spellEnd"/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0,247</w:t>
            </w:r>
          </w:p>
        </w:tc>
        <w:tc>
          <w:tcPr>
            <w:tcW w:w="54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150</w:t>
            </w:r>
          </w:p>
        </w:tc>
        <w:tc>
          <w:tcPr>
            <w:tcW w:w="49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1,1</w:t>
            </w:r>
          </w:p>
        </w:tc>
        <w:tc>
          <w:tcPr>
            <w:tcW w:w="53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25,98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54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7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61</w:t>
            </w:r>
          </w:p>
        </w:tc>
      </w:tr>
      <w:tr w:rsidR="005F093D" w:rsidRPr="00DF5DF4" w:rsidTr="005F093D">
        <w:trPr>
          <w:trHeight w:val="299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д. Новое Село</w:t>
            </w:r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0,218</w:t>
            </w:r>
          </w:p>
        </w:tc>
        <w:tc>
          <w:tcPr>
            <w:tcW w:w="54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150</w:t>
            </w:r>
          </w:p>
        </w:tc>
        <w:tc>
          <w:tcPr>
            <w:tcW w:w="49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1,1</w:t>
            </w:r>
          </w:p>
        </w:tc>
        <w:tc>
          <w:tcPr>
            <w:tcW w:w="53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46,76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54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6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60</w:t>
            </w:r>
          </w:p>
        </w:tc>
      </w:tr>
      <w:tr w:rsidR="005F093D" w:rsidRPr="00DF5DF4" w:rsidTr="005F093D">
        <w:trPr>
          <w:trHeight w:val="66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156FD7">
              <w:rPr>
                <w:rFonts w:ascii="Times New Roman" w:hAnsi="Times New Roman"/>
              </w:rPr>
              <w:t>с</w:t>
            </w:r>
            <w:proofErr w:type="gramEnd"/>
            <w:r w:rsidRPr="00156FD7">
              <w:rPr>
                <w:rFonts w:ascii="Times New Roman" w:hAnsi="Times New Roman"/>
              </w:rPr>
              <w:t>. Каменка</w:t>
            </w:r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0,367</w:t>
            </w:r>
          </w:p>
        </w:tc>
        <w:tc>
          <w:tcPr>
            <w:tcW w:w="54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150</w:t>
            </w:r>
          </w:p>
        </w:tc>
        <w:tc>
          <w:tcPr>
            <w:tcW w:w="49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1,1</w:t>
            </w:r>
          </w:p>
        </w:tc>
        <w:tc>
          <w:tcPr>
            <w:tcW w:w="535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78,72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54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10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64</w:t>
            </w:r>
          </w:p>
        </w:tc>
      </w:tr>
      <w:tr w:rsidR="005F093D" w:rsidRPr="00DF5DF4" w:rsidTr="005F093D">
        <w:trPr>
          <w:trHeight w:val="66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уч. Куряты</w:t>
            </w:r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0,664</w:t>
            </w:r>
          </w:p>
        </w:tc>
        <w:tc>
          <w:tcPr>
            <w:tcW w:w="54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150</w:t>
            </w:r>
          </w:p>
        </w:tc>
        <w:tc>
          <w:tcPr>
            <w:tcW w:w="49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1,1</w:t>
            </w:r>
          </w:p>
        </w:tc>
        <w:tc>
          <w:tcPr>
            <w:tcW w:w="53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142,43</w:t>
            </w:r>
          </w:p>
        </w:tc>
        <w:tc>
          <w:tcPr>
            <w:tcW w:w="51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54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18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72</w:t>
            </w:r>
          </w:p>
        </w:tc>
      </w:tr>
      <w:tr w:rsidR="005F093D" w:rsidRPr="00DF5DF4" w:rsidTr="005F093D">
        <w:trPr>
          <w:trHeight w:val="66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lastRenderedPageBreak/>
              <w:t>уч. Яга</w:t>
            </w:r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0,004</w:t>
            </w:r>
          </w:p>
        </w:tc>
        <w:tc>
          <w:tcPr>
            <w:tcW w:w="54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150</w:t>
            </w:r>
          </w:p>
        </w:tc>
        <w:tc>
          <w:tcPr>
            <w:tcW w:w="49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1,1</w:t>
            </w:r>
          </w:p>
        </w:tc>
        <w:tc>
          <w:tcPr>
            <w:tcW w:w="53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0,86</w:t>
            </w:r>
          </w:p>
        </w:tc>
        <w:tc>
          <w:tcPr>
            <w:tcW w:w="51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54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1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</w:rPr>
            </w:pPr>
            <w:r w:rsidRPr="00156FD7">
              <w:rPr>
                <w:rFonts w:ascii="Times New Roman" w:hAnsi="Times New Roman"/>
              </w:rPr>
              <w:t>55</w:t>
            </w:r>
          </w:p>
        </w:tc>
      </w:tr>
      <w:tr w:rsidR="005F093D" w:rsidRPr="00DF5DF4" w:rsidTr="005F093D">
        <w:trPr>
          <w:trHeight w:val="66"/>
        </w:trPr>
        <w:tc>
          <w:tcPr>
            <w:tcW w:w="501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Итого</w:t>
            </w:r>
          </w:p>
        </w:tc>
        <w:tc>
          <w:tcPr>
            <w:tcW w:w="382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1,5</w:t>
            </w:r>
          </w:p>
        </w:tc>
        <w:tc>
          <w:tcPr>
            <w:tcW w:w="54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150</w:t>
            </w:r>
          </w:p>
        </w:tc>
        <w:tc>
          <w:tcPr>
            <w:tcW w:w="49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1,1</w:t>
            </w:r>
          </w:p>
        </w:tc>
        <w:tc>
          <w:tcPr>
            <w:tcW w:w="535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1,3</w:t>
            </w:r>
          </w:p>
        </w:tc>
        <w:tc>
          <w:tcPr>
            <w:tcW w:w="54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294,75</w:t>
            </w:r>
          </w:p>
        </w:tc>
        <w:tc>
          <w:tcPr>
            <w:tcW w:w="514" w:type="pct"/>
            <w:shd w:val="clear" w:color="auto" w:fill="auto"/>
            <w:noWrap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i/>
              </w:rPr>
              <w:t>3чх1х5</w:t>
            </w:r>
          </w:p>
        </w:tc>
        <w:tc>
          <w:tcPr>
            <w:tcW w:w="514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270</w:t>
            </w:r>
          </w:p>
        </w:tc>
        <w:tc>
          <w:tcPr>
            <w:tcW w:w="393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42</w:t>
            </w:r>
          </w:p>
        </w:tc>
        <w:tc>
          <w:tcPr>
            <w:tcW w:w="577" w:type="pct"/>
            <w:shd w:val="clear" w:color="auto" w:fill="auto"/>
          </w:tcPr>
          <w:p w:rsidR="005F093D" w:rsidRPr="00156FD7" w:rsidRDefault="005F093D" w:rsidP="002C167A">
            <w:pPr>
              <w:pStyle w:val="a8"/>
              <w:jc w:val="center"/>
              <w:rPr>
                <w:rFonts w:ascii="Times New Roman" w:hAnsi="Times New Roman"/>
                <w:bCs/>
                <w:i/>
              </w:rPr>
            </w:pPr>
            <w:r w:rsidRPr="00156FD7">
              <w:rPr>
                <w:rFonts w:ascii="Times New Roman" w:hAnsi="Times New Roman"/>
                <w:bCs/>
                <w:i/>
              </w:rPr>
              <w:t>312</w:t>
            </w:r>
          </w:p>
        </w:tc>
      </w:tr>
    </w:tbl>
    <w:p w:rsidR="0026133A" w:rsidRDefault="0026133A" w:rsidP="0026133A">
      <w:pPr>
        <w:pStyle w:val="2"/>
      </w:pPr>
    </w:p>
    <w:p w:rsidR="0026133A" w:rsidRPr="000B385B" w:rsidRDefault="0026133A" w:rsidP="0026133A">
      <w:pPr>
        <w:pStyle w:val="2"/>
        <w:jc w:val="both"/>
        <w:rPr>
          <w:szCs w:val="28"/>
        </w:rPr>
      </w:pPr>
      <w:bookmarkStart w:id="84" w:name="_Toc360541448"/>
      <w:bookmarkStart w:id="85" w:name="_Toc360611455"/>
      <w:bookmarkStart w:id="86" w:name="_Toc360611489"/>
      <w:bookmarkStart w:id="87" w:name="_Toc360612764"/>
      <w:bookmarkStart w:id="88" w:name="_Toc360613182"/>
      <w:bookmarkStart w:id="89" w:name="_Toc380675304"/>
      <w:r w:rsidRPr="000B385B">
        <w:rPr>
          <w:szCs w:val="28"/>
        </w:rPr>
        <w:t>1.4 Предложения по строительству, реконструкции и модернизации объектов систем водоснабжения</w:t>
      </w:r>
      <w:bookmarkEnd w:id="84"/>
      <w:bookmarkEnd w:id="85"/>
      <w:bookmarkEnd w:id="86"/>
      <w:bookmarkEnd w:id="87"/>
      <w:bookmarkEnd w:id="88"/>
      <w:bookmarkEnd w:id="89"/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 xml:space="preserve">Водоснабжение населённых пунктов </w:t>
      </w:r>
      <w:r w:rsidR="005F093D">
        <w:rPr>
          <w:szCs w:val="24"/>
        </w:rPr>
        <w:t>Каменс</w:t>
      </w:r>
      <w:r w:rsidRPr="00956739">
        <w:rPr>
          <w:szCs w:val="24"/>
        </w:rPr>
        <w:t xml:space="preserve">кого МО осуществляется от подземных источников. 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>Проектируемую водопроводную сеть предлагается выполнить кольцевой из полиэтиленовых труб ПЭ 100 SDR 17 ø160÷110 мм согласно ГОСТ 18599-2001.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>Для обеспечения водой питьевого качества рекомендуется устройство индивидуальных угольных фильтров со сменной нагрузкой.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 xml:space="preserve">Для гарантированного водоснабжения </w:t>
      </w:r>
      <w:proofErr w:type="gramStart"/>
      <w:r w:rsidRPr="00956739">
        <w:rPr>
          <w:szCs w:val="24"/>
        </w:rPr>
        <w:t>с</w:t>
      </w:r>
      <w:proofErr w:type="gramEnd"/>
      <w:r w:rsidRPr="00956739">
        <w:rPr>
          <w:szCs w:val="24"/>
        </w:rPr>
        <w:t xml:space="preserve">. </w:t>
      </w:r>
      <w:proofErr w:type="gramStart"/>
      <w:r w:rsidR="005F093D">
        <w:rPr>
          <w:szCs w:val="24"/>
        </w:rPr>
        <w:t>Каменка</w:t>
      </w:r>
      <w:proofErr w:type="gramEnd"/>
      <w:r w:rsidRPr="00956739">
        <w:rPr>
          <w:szCs w:val="24"/>
        </w:rPr>
        <w:t xml:space="preserve"> желательно устройство дополнительной арт. Скважины </w:t>
      </w:r>
      <w:r>
        <w:rPr>
          <w:szCs w:val="24"/>
        </w:rPr>
        <w:t xml:space="preserve">с обустройством </w:t>
      </w:r>
      <w:proofErr w:type="spellStart"/>
      <w:r>
        <w:rPr>
          <w:szCs w:val="24"/>
        </w:rPr>
        <w:t>водонасосной</w:t>
      </w:r>
      <w:proofErr w:type="spellEnd"/>
      <w:r>
        <w:rPr>
          <w:szCs w:val="24"/>
        </w:rPr>
        <w:t xml:space="preserve"> станции.</w:t>
      </w:r>
      <w:r w:rsidRPr="00956739">
        <w:rPr>
          <w:szCs w:val="24"/>
        </w:rPr>
        <w:t xml:space="preserve">     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 xml:space="preserve">Пожарный и аварийный запасы по населенным пунктам  равны 180м³. </w:t>
      </w:r>
    </w:p>
    <w:p w:rsidR="0026133A" w:rsidRDefault="0026133A" w:rsidP="0026133A">
      <w:pPr>
        <w:spacing w:after="120" w:line="360" w:lineRule="auto"/>
        <w:ind w:firstLine="567"/>
        <w:jc w:val="both"/>
        <w:rPr>
          <w:szCs w:val="24"/>
        </w:rPr>
      </w:pPr>
      <w:r w:rsidRPr="00956739">
        <w:rPr>
          <w:szCs w:val="24"/>
        </w:rPr>
        <w:t xml:space="preserve">На сети предусматривается устройство колодцев из сборных </w:t>
      </w:r>
      <w:proofErr w:type="gramStart"/>
      <w:r w:rsidRPr="00956739">
        <w:rPr>
          <w:szCs w:val="24"/>
        </w:rPr>
        <w:t>ж.б</w:t>
      </w:r>
      <w:proofErr w:type="gramEnd"/>
      <w:r w:rsidRPr="00956739">
        <w:rPr>
          <w:szCs w:val="24"/>
        </w:rPr>
        <w:t>. элементов по ТПР 91-09-11.84 для установки в них пожарных гидрантов с радиусом действия 100÷150м и отключающей арматуры.</w:t>
      </w:r>
    </w:p>
    <w:p w:rsidR="0026133A" w:rsidRDefault="0026133A" w:rsidP="0026133A">
      <w:pPr>
        <w:rPr>
          <w:b/>
          <w:bCs/>
        </w:rPr>
      </w:pPr>
    </w:p>
    <w:p w:rsidR="0026133A" w:rsidRPr="00956739" w:rsidRDefault="0026133A" w:rsidP="0026133A">
      <w:pPr>
        <w:rPr>
          <w:b/>
          <w:bCs/>
        </w:rPr>
      </w:pPr>
      <w:r w:rsidRPr="00956739">
        <w:rPr>
          <w:b/>
          <w:bCs/>
        </w:rPr>
        <w:t>Объекты строительства водоснабжения 1 очереди 2024г. и на расчетный срок до 2032г.</w:t>
      </w: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2582"/>
        <w:gridCol w:w="1399"/>
        <w:gridCol w:w="1668"/>
        <w:gridCol w:w="1923"/>
      </w:tblGrid>
      <w:tr w:rsidR="0026133A" w:rsidRPr="00EE2FA9" w:rsidTr="0026133A">
        <w:tc>
          <w:tcPr>
            <w:tcW w:w="924" w:type="pct"/>
            <w:vMerge w:val="restart"/>
            <w:shd w:val="clear" w:color="auto" w:fill="auto"/>
          </w:tcPr>
          <w:p w:rsidR="0026133A" w:rsidRPr="00EE2FA9" w:rsidRDefault="0026133A" w:rsidP="0026133A">
            <w:r w:rsidRPr="00EE2FA9">
              <w:t xml:space="preserve">Наименование населенного </w:t>
            </w:r>
            <w:r w:rsidRPr="00EE2FA9">
              <w:lastRenderedPageBreak/>
              <w:t>пункта</w:t>
            </w:r>
          </w:p>
        </w:tc>
        <w:tc>
          <w:tcPr>
            <w:tcW w:w="3041" w:type="pct"/>
            <w:gridSpan w:val="3"/>
            <w:shd w:val="clear" w:color="auto" w:fill="auto"/>
          </w:tcPr>
          <w:p w:rsidR="0026133A" w:rsidRPr="00EE2FA9" w:rsidRDefault="0026133A" w:rsidP="0026133A">
            <w:r w:rsidRPr="00EE2FA9">
              <w:lastRenderedPageBreak/>
              <w:t>Объекты строительства 1 очереди</w:t>
            </w:r>
          </w:p>
        </w:tc>
        <w:tc>
          <w:tcPr>
            <w:tcW w:w="1035" w:type="pct"/>
            <w:shd w:val="clear" w:color="auto" w:fill="auto"/>
          </w:tcPr>
          <w:p w:rsidR="0026133A" w:rsidRPr="00EE2FA9" w:rsidRDefault="0026133A" w:rsidP="0026133A">
            <w:r w:rsidRPr="00EE2FA9">
              <w:t xml:space="preserve">Объекты строительства на расчетный </w:t>
            </w:r>
            <w:r w:rsidRPr="00EE2FA9">
              <w:lastRenderedPageBreak/>
              <w:t>срок</w:t>
            </w:r>
          </w:p>
        </w:tc>
      </w:tr>
      <w:tr w:rsidR="0026133A" w:rsidRPr="00EE2FA9" w:rsidTr="0026133A">
        <w:tc>
          <w:tcPr>
            <w:tcW w:w="924" w:type="pct"/>
            <w:vMerge/>
            <w:shd w:val="clear" w:color="auto" w:fill="auto"/>
          </w:tcPr>
          <w:p w:rsidR="0026133A" w:rsidRPr="00EE2FA9" w:rsidRDefault="0026133A" w:rsidP="0026133A"/>
        </w:tc>
        <w:tc>
          <w:tcPr>
            <w:tcW w:w="1390" w:type="pct"/>
            <w:shd w:val="clear" w:color="auto" w:fill="auto"/>
          </w:tcPr>
          <w:p w:rsidR="0026133A" w:rsidRPr="00EE2FA9" w:rsidRDefault="0026133A" w:rsidP="0026133A">
            <w:r w:rsidRPr="00EE2FA9">
              <w:t xml:space="preserve">Подземный водозабор с очистными сооружениями и насосной станцией 2 подъема, </w:t>
            </w:r>
            <w:proofErr w:type="gramStart"/>
            <w:r w:rsidRPr="00EE2FA9">
              <w:t>м</w:t>
            </w:r>
            <w:proofErr w:type="gramEnd"/>
            <w:r w:rsidRPr="00EE2FA9">
              <w:t>³/</w:t>
            </w:r>
            <w:proofErr w:type="spellStart"/>
            <w:r w:rsidRPr="00EE2FA9">
              <w:t>сут</w:t>
            </w:r>
            <w:proofErr w:type="spellEnd"/>
            <w:r w:rsidRPr="00EE2FA9">
              <w:t>.</w:t>
            </w:r>
          </w:p>
        </w:tc>
        <w:tc>
          <w:tcPr>
            <w:tcW w:w="753" w:type="pct"/>
            <w:shd w:val="clear" w:color="auto" w:fill="auto"/>
          </w:tcPr>
          <w:p w:rsidR="0026133A" w:rsidRPr="00EE2FA9" w:rsidRDefault="0026133A" w:rsidP="0026133A">
            <w:r w:rsidRPr="00EE2FA9">
              <w:t xml:space="preserve">Резервуары чистой воды, </w:t>
            </w:r>
            <w:proofErr w:type="gramStart"/>
            <w:r w:rsidRPr="00EE2FA9">
              <w:t>м</w:t>
            </w:r>
            <w:proofErr w:type="gramEnd"/>
            <w:r w:rsidRPr="00EE2FA9">
              <w:t>³</w:t>
            </w:r>
          </w:p>
        </w:tc>
        <w:tc>
          <w:tcPr>
            <w:tcW w:w="898" w:type="pct"/>
            <w:shd w:val="clear" w:color="auto" w:fill="auto"/>
          </w:tcPr>
          <w:p w:rsidR="0026133A" w:rsidRPr="00EE2FA9" w:rsidRDefault="0026133A" w:rsidP="0026133A">
            <w:r w:rsidRPr="00EE2FA9">
              <w:t xml:space="preserve">Водопровод, </w:t>
            </w:r>
            <w:proofErr w:type="gramStart"/>
            <w:r w:rsidRPr="00EE2FA9">
              <w:t>км</w:t>
            </w:r>
            <w:proofErr w:type="gramEnd"/>
            <w:r w:rsidRPr="00EE2FA9">
              <w:t>.</w:t>
            </w:r>
          </w:p>
        </w:tc>
        <w:tc>
          <w:tcPr>
            <w:tcW w:w="1035" w:type="pct"/>
            <w:shd w:val="clear" w:color="auto" w:fill="auto"/>
          </w:tcPr>
          <w:p w:rsidR="0026133A" w:rsidRPr="00EE2FA9" w:rsidRDefault="0026133A" w:rsidP="0026133A">
            <w:r w:rsidRPr="00EE2FA9">
              <w:t xml:space="preserve">Водопровод, </w:t>
            </w:r>
            <w:proofErr w:type="gramStart"/>
            <w:r w:rsidRPr="00EE2FA9">
              <w:t>км</w:t>
            </w:r>
            <w:proofErr w:type="gramEnd"/>
            <w:r w:rsidRPr="00EE2FA9">
              <w:t>.</w:t>
            </w:r>
          </w:p>
        </w:tc>
      </w:tr>
      <w:tr w:rsidR="005F093D" w:rsidRPr="00EE2FA9" w:rsidTr="002C167A">
        <w:tc>
          <w:tcPr>
            <w:tcW w:w="924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113FD6">
              <w:rPr>
                <w:rFonts w:ascii="Times New Roman" w:hAnsi="Times New Roman"/>
                <w:color w:val="000000"/>
              </w:rPr>
              <w:t>Мара</w:t>
            </w:r>
            <w:proofErr w:type="spellEnd"/>
          </w:p>
        </w:tc>
        <w:tc>
          <w:tcPr>
            <w:tcW w:w="1390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25,98</w:t>
            </w:r>
          </w:p>
        </w:tc>
        <w:tc>
          <w:tcPr>
            <w:tcW w:w="753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2х50</w:t>
            </w:r>
          </w:p>
        </w:tc>
        <w:tc>
          <w:tcPr>
            <w:tcW w:w="898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</w:rPr>
              <w:t>2</w:t>
            </w:r>
            <w:r w:rsidRPr="00113FD6">
              <w:rPr>
                <w:rFonts w:ascii="Times New Roman" w:hAnsi="Times New Roman"/>
                <w:lang w:val="en-US"/>
              </w:rPr>
              <w:t>d=100=0.725</w:t>
            </w:r>
          </w:p>
        </w:tc>
        <w:tc>
          <w:tcPr>
            <w:tcW w:w="1035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d=100=1.968</w:t>
            </w:r>
          </w:p>
        </w:tc>
      </w:tr>
      <w:tr w:rsidR="005F093D" w:rsidRPr="00EE2FA9" w:rsidTr="002C167A">
        <w:tc>
          <w:tcPr>
            <w:tcW w:w="924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д. Новое Село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46,76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2х50</w:t>
            </w:r>
          </w:p>
        </w:tc>
        <w:tc>
          <w:tcPr>
            <w:tcW w:w="898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d=100=2.119</w:t>
            </w:r>
          </w:p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2d=100=0.552</w:t>
            </w:r>
          </w:p>
        </w:tc>
        <w:tc>
          <w:tcPr>
            <w:tcW w:w="1035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093D" w:rsidRPr="00EE2FA9" w:rsidTr="002C167A">
        <w:tc>
          <w:tcPr>
            <w:tcW w:w="924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gramStart"/>
            <w:r w:rsidRPr="00113FD6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113FD6">
              <w:rPr>
                <w:rFonts w:ascii="Times New Roman" w:hAnsi="Times New Roman"/>
                <w:color w:val="000000"/>
              </w:rPr>
              <w:t>. Каменка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78,72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2х50</w:t>
            </w:r>
          </w:p>
        </w:tc>
        <w:tc>
          <w:tcPr>
            <w:tcW w:w="898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d=100=1.103</w:t>
            </w:r>
          </w:p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2d=100=0.379</w:t>
            </w:r>
          </w:p>
        </w:tc>
        <w:tc>
          <w:tcPr>
            <w:tcW w:w="1035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d=100=1.977</w:t>
            </w:r>
          </w:p>
        </w:tc>
      </w:tr>
      <w:tr w:rsidR="005F093D" w:rsidRPr="00EE2FA9" w:rsidTr="002C167A">
        <w:tc>
          <w:tcPr>
            <w:tcW w:w="924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уч. Куряты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142,43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2х50</w:t>
            </w:r>
          </w:p>
        </w:tc>
        <w:tc>
          <w:tcPr>
            <w:tcW w:w="898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2d=100=0.246</w:t>
            </w:r>
          </w:p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2d=100=1.853</w:t>
            </w:r>
          </w:p>
        </w:tc>
        <w:tc>
          <w:tcPr>
            <w:tcW w:w="1035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2d=100=1.395</w:t>
            </w:r>
          </w:p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2d=100=1.126</w:t>
            </w:r>
          </w:p>
        </w:tc>
      </w:tr>
      <w:tr w:rsidR="005F093D" w:rsidRPr="00EE2FA9" w:rsidTr="002C167A">
        <w:tc>
          <w:tcPr>
            <w:tcW w:w="924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уч. Яга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0,86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color w:val="000000"/>
              </w:rPr>
            </w:pPr>
            <w:r w:rsidRPr="00113FD6">
              <w:rPr>
                <w:rFonts w:ascii="Times New Roman" w:hAnsi="Times New Roman"/>
                <w:color w:val="000000"/>
              </w:rPr>
              <w:t>2х50</w:t>
            </w:r>
          </w:p>
        </w:tc>
        <w:tc>
          <w:tcPr>
            <w:tcW w:w="898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:rsidR="005F093D" w:rsidRPr="00113FD6" w:rsidRDefault="005F093D" w:rsidP="002C167A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113FD6">
              <w:rPr>
                <w:rFonts w:ascii="Times New Roman" w:hAnsi="Times New Roman"/>
                <w:lang w:val="en-US"/>
              </w:rPr>
              <w:t>2d=100=0.576</w:t>
            </w:r>
          </w:p>
        </w:tc>
      </w:tr>
    </w:tbl>
    <w:p w:rsidR="0026133A" w:rsidRPr="00956739" w:rsidRDefault="0026133A" w:rsidP="0026133A">
      <w:pPr>
        <w:spacing w:after="120" w:line="360" w:lineRule="auto"/>
        <w:ind w:firstLine="567"/>
        <w:jc w:val="both"/>
        <w:rPr>
          <w:szCs w:val="24"/>
        </w:rPr>
      </w:pPr>
    </w:p>
    <w:p w:rsidR="0026133A" w:rsidRDefault="0026133A" w:rsidP="0026133A">
      <w:pPr>
        <w:spacing w:after="120" w:line="360" w:lineRule="auto"/>
        <w:ind w:firstLine="567"/>
        <w:jc w:val="both"/>
      </w:pPr>
      <w:r>
        <w:rPr>
          <w:szCs w:val="24"/>
        </w:rPr>
        <w:t xml:space="preserve">Обеспечение пожарной безопасности части жилой планируется от </w:t>
      </w:r>
      <w:r w:rsidRPr="005B1475">
        <w:t xml:space="preserve">парных противопожарных резервуаров </w:t>
      </w:r>
      <w:r>
        <w:t>за</w:t>
      </w:r>
      <w:r w:rsidRPr="005B1475">
        <w:t xml:space="preserve">крытого типа, </w:t>
      </w:r>
      <w:r>
        <w:t>общей ёмкостью 180</w:t>
      </w:r>
      <w:r w:rsidRPr="005B1475">
        <w:t>м</w:t>
      </w:r>
      <w:r w:rsidRPr="005B1475">
        <w:rPr>
          <w:vertAlign w:val="superscript"/>
        </w:rPr>
        <w:t>3</w:t>
      </w:r>
      <w:r w:rsidRPr="005B1475">
        <w:t xml:space="preserve">. Резервуары оснащены водоприемными колодцами для возможности применения </w:t>
      </w:r>
      <w:proofErr w:type="spellStart"/>
      <w:r w:rsidRPr="005B1475">
        <w:t>мотопомп</w:t>
      </w:r>
      <w:proofErr w:type="spellEnd"/>
      <w:r w:rsidRPr="005B1475">
        <w:t xml:space="preserve">, а также разворотными площадками 12х12 для пожарной техники. </w:t>
      </w:r>
      <w:proofErr w:type="gramStart"/>
      <w:r w:rsidRPr="005B1475">
        <w:t xml:space="preserve">Объем резервуаров принят ориентировочно из условия расхода </w:t>
      </w:r>
      <w:r>
        <w:t xml:space="preserve">воды на наружное пожаротушение 10 </w:t>
      </w:r>
      <w:r w:rsidRPr="005B1475">
        <w:t>л/с и может быть уточнен при рабочем проектировании в соответствии с действительным строительным объемом возводимых зданий и сооружений.</w:t>
      </w:r>
      <w:proofErr w:type="gramEnd"/>
    </w:p>
    <w:p w:rsidR="0026133A" w:rsidRDefault="0026133A" w:rsidP="0026133A">
      <w:pPr>
        <w:spacing w:before="120" w:after="120" w:line="360" w:lineRule="auto"/>
        <w:ind w:firstLine="567"/>
        <w:jc w:val="both"/>
        <w:rPr>
          <w:szCs w:val="24"/>
        </w:rPr>
      </w:pPr>
      <w:r w:rsidRPr="004B7BDB">
        <w:rPr>
          <w:szCs w:val="24"/>
        </w:rPr>
        <w:t xml:space="preserve">Местоположение пожарных резервуаров принято из условия обслуживания ими </w:t>
      </w:r>
      <w:r>
        <w:rPr>
          <w:szCs w:val="24"/>
        </w:rPr>
        <w:t>зданий и сооружений в радиусе 150÷20</w:t>
      </w:r>
      <w:r w:rsidRPr="004B7BDB">
        <w:rPr>
          <w:szCs w:val="24"/>
        </w:rPr>
        <w:t>0м.</w:t>
      </w:r>
    </w:p>
    <w:p w:rsidR="0026133A" w:rsidRPr="004B7BDB" w:rsidRDefault="0026133A" w:rsidP="0026133A">
      <w:pPr>
        <w:tabs>
          <w:tab w:val="left" w:pos="720"/>
          <w:tab w:val="left" w:pos="2485"/>
          <w:tab w:val="left" w:pos="3554"/>
          <w:tab w:val="left" w:pos="4623"/>
          <w:tab w:val="left" w:pos="5692"/>
          <w:tab w:val="left" w:pos="6761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</w:r>
      <w:r w:rsidRPr="004B7BDB">
        <w:rPr>
          <w:szCs w:val="24"/>
        </w:rPr>
        <w:t>Водомерным</w:t>
      </w:r>
      <w:r>
        <w:rPr>
          <w:szCs w:val="24"/>
        </w:rPr>
        <w:t>и  узла</w:t>
      </w:r>
      <w:r w:rsidRPr="004B7BDB">
        <w:rPr>
          <w:szCs w:val="24"/>
        </w:rPr>
        <w:t>м</w:t>
      </w:r>
      <w:r>
        <w:rPr>
          <w:szCs w:val="24"/>
        </w:rPr>
        <w:t>и</w:t>
      </w:r>
      <w:r w:rsidRPr="004B7BDB">
        <w:rPr>
          <w:szCs w:val="24"/>
        </w:rPr>
        <w:t xml:space="preserve"> планируется также оснастить </w:t>
      </w:r>
      <w:r>
        <w:rPr>
          <w:szCs w:val="24"/>
        </w:rPr>
        <w:t>все насосные станции сельского поселения.</w:t>
      </w:r>
      <w:r w:rsidRPr="004B7BDB">
        <w:rPr>
          <w:szCs w:val="24"/>
        </w:rPr>
        <w:t xml:space="preserve"> </w:t>
      </w: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 w:rsidRPr="004B7BDB">
        <w:rPr>
          <w:szCs w:val="24"/>
        </w:rPr>
        <w:t>Водозаборные</w:t>
      </w:r>
      <w:r>
        <w:rPr>
          <w:szCs w:val="24"/>
        </w:rPr>
        <w:t xml:space="preserve">, </w:t>
      </w:r>
      <w:r w:rsidRPr="004B7BDB">
        <w:rPr>
          <w:szCs w:val="24"/>
        </w:rPr>
        <w:t xml:space="preserve">и водопроводные сооружения должны иметь зону санитарной охраны в соответствии с СП 31.13330.2012 и </w:t>
      </w:r>
      <w:proofErr w:type="spellStart"/>
      <w:r w:rsidRPr="004B7BDB">
        <w:rPr>
          <w:szCs w:val="24"/>
        </w:rPr>
        <w:t>СанПиН</w:t>
      </w:r>
      <w:proofErr w:type="spellEnd"/>
      <w:r w:rsidRPr="004B7BDB">
        <w:rPr>
          <w:szCs w:val="24"/>
        </w:rPr>
        <w:t xml:space="preserve"> 2.1.4.1110-02.</w:t>
      </w:r>
    </w:p>
    <w:p w:rsidR="0026133A" w:rsidRDefault="0026133A" w:rsidP="0026133A">
      <w:pPr>
        <w:tabs>
          <w:tab w:val="left" w:pos="495"/>
          <w:tab w:val="left" w:pos="510"/>
        </w:tabs>
        <w:jc w:val="both"/>
        <w:rPr>
          <w:szCs w:val="24"/>
        </w:rPr>
      </w:pPr>
      <w:r>
        <w:rPr>
          <w:szCs w:val="24"/>
        </w:rPr>
        <w:tab/>
        <w:t>Планируется также поэтапная замена ветхих участков действующей</w:t>
      </w:r>
      <w:r w:rsidRPr="00942F62">
        <w:rPr>
          <w:szCs w:val="24"/>
        </w:rPr>
        <w:t xml:space="preserve"> </w:t>
      </w:r>
      <w:r>
        <w:rPr>
          <w:szCs w:val="24"/>
        </w:rPr>
        <w:t>водопроводной сети и оборудования, исчерпавшего свой временной ресурс.</w:t>
      </w:r>
    </w:p>
    <w:p w:rsidR="0026133A" w:rsidRDefault="0026133A" w:rsidP="0026133A">
      <w:pPr>
        <w:tabs>
          <w:tab w:val="left" w:pos="495"/>
          <w:tab w:val="left" w:pos="51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</w:t>
      </w:r>
      <w:r w:rsidRPr="002633D1">
        <w:rPr>
          <w:b/>
          <w:bCs/>
          <w:szCs w:val="24"/>
        </w:rPr>
        <w:t xml:space="preserve">1.5 </w:t>
      </w:r>
      <w:r w:rsidRPr="00222A6C">
        <w:rPr>
          <w:b/>
          <w:bCs/>
          <w:szCs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Основными экологическими аспектами при водоснабжении муниципального образования являются: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- потребление воды питьевого качества;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- строительство и реконструкция водопроводов.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lastRenderedPageBreak/>
        <w:t xml:space="preserve">Не рациональное использование ресурсов ведет к истощению используемого водного горизонта. Расчет потребления воды и своевременная оценка дебита скважин, разведка резервных месторождений позволит снизить риск отсутствия воды питьевого качества в требуемых объёмах. </w:t>
      </w:r>
    </w:p>
    <w:p w:rsidR="0026133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>В схеме предусмотрены мероприятия, обеспечивающие охрану окружающей среды при строительстве и реконструкции водопровода</w:t>
      </w:r>
      <w:r>
        <w:rPr>
          <w:szCs w:val="24"/>
        </w:rPr>
        <w:t>.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В целях снижения отрицательного воздействия на земельные участки предусматриваются следующие мероприятия: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- согласование отводов земельных участков со всеми заинтересованными организациями;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- все строительные работы производить только в полосе отвода, строго соблюдая границы отведенной территории;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-заправка техники топливом на площадке строительства (реконструкции) не допускается; </w:t>
      </w:r>
    </w:p>
    <w:p w:rsidR="0026133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>- техническая и биологическая рекультивация нарушенных при строительстве земель.</w:t>
      </w:r>
    </w:p>
    <w:p w:rsidR="0026133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Основным мероприятием по охране подземных вод является формирование ЗСО вокруг скважин и водонапорных башен. В соответствии с требованиями </w:t>
      </w:r>
      <w:proofErr w:type="spellStart"/>
      <w:r w:rsidRPr="0022056A">
        <w:rPr>
          <w:szCs w:val="24"/>
        </w:rPr>
        <w:t>СНиП</w:t>
      </w:r>
      <w:proofErr w:type="spellEnd"/>
      <w:r w:rsidRPr="0022056A">
        <w:rPr>
          <w:szCs w:val="24"/>
        </w:rPr>
        <w:t xml:space="preserve"> 2.04.02-84* « Водоснабжение. Наружные сети и сооружения» (п.п. 10.2, 10.12, 10.14, 10.15 и т.д.) и </w:t>
      </w:r>
      <w:proofErr w:type="spellStart"/>
      <w:r w:rsidRPr="0022056A">
        <w:rPr>
          <w:szCs w:val="24"/>
        </w:rPr>
        <w:t>СанПин</w:t>
      </w:r>
      <w:proofErr w:type="spellEnd"/>
      <w:r w:rsidRPr="0022056A">
        <w:rPr>
          <w:szCs w:val="24"/>
        </w:rPr>
        <w:t xml:space="preserve"> 2.1.4.1110-02 « Зоны санитарной охраны источников водоснабжения и водопроводов питьевого назначения» для подземных источников водоснабжения ЗСО должна состоять из трёх поясов: первого (строгого режима), второго и третьего (режимов ограничения).</w:t>
      </w:r>
    </w:p>
    <w:p w:rsidR="0026133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22056A">
        <w:rPr>
          <w:szCs w:val="24"/>
        </w:rPr>
        <w:t xml:space="preserve">При строительстве (реконструкции) водопроводной сети муниципального образования необходимо производить очистку, промывку и дезинфекцию трубопровода. После очистки и промывки напорный трубопровод, согласно </w:t>
      </w:r>
      <w:proofErr w:type="spellStart"/>
      <w:r w:rsidRPr="0022056A">
        <w:rPr>
          <w:szCs w:val="24"/>
        </w:rPr>
        <w:t>СНиП</w:t>
      </w:r>
      <w:proofErr w:type="spellEnd"/>
      <w:r w:rsidRPr="0022056A">
        <w:rPr>
          <w:szCs w:val="24"/>
        </w:rPr>
        <w:t xml:space="preserve"> 3.05.04-85 «Наружные сети и сооружения водоснабжения и канализации», подлежит промывке водой с дезинфекцией, с последующим составлением акта о проведении промывки и дезинфекции трубопроводов (сооружений) хозяйственно-питьевого водоснабжения.</w:t>
      </w:r>
    </w:p>
    <w:p w:rsidR="0026133A" w:rsidRPr="00862254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862254">
        <w:rPr>
          <w:szCs w:val="24"/>
        </w:rPr>
        <w:t xml:space="preserve">Необходимость в создании запасов химических реагентов отсутствует. Применение планируется по участкам монтажа и в разные сроки. </w:t>
      </w:r>
    </w:p>
    <w:p w:rsidR="0026133A" w:rsidRPr="0022056A" w:rsidRDefault="0026133A" w:rsidP="0026133A">
      <w:pPr>
        <w:tabs>
          <w:tab w:val="left" w:pos="495"/>
          <w:tab w:val="left" w:pos="510"/>
        </w:tabs>
        <w:spacing w:after="120"/>
        <w:rPr>
          <w:szCs w:val="24"/>
        </w:rPr>
      </w:pPr>
      <w:r w:rsidRPr="00862254">
        <w:rPr>
          <w:szCs w:val="24"/>
        </w:rPr>
        <w:t>Своевременный мониторинг месторождений поземных вод, исполнение узлов водоподготовки и водоочистки согласно требованиям нормативных документов, соблюдение требований в области охраны окружающей среды обеспечат выполнение природоохранных мероприятий и исключат негативные воздействия на здоровье людей.</w:t>
      </w:r>
    </w:p>
    <w:p w:rsidR="0026133A" w:rsidRPr="002633D1" w:rsidRDefault="0026133A" w:rsidP="0026133A">
      <w:pPr>
        <w:tabs>
          <w:tab w:val="left" w:pos="495"/>
          <w:tab w:val="left" w:pos="510"/>
        </w:tabs>
        <w:jc w:val="both"/>
        <w:rPr>
          <w:szCs w:val="24"/>
        </w:rPr>
      </w:pPr>
    </w:p>
    <w:p w:rsidR="0026133A" w:rsidRPr="00865059" w:rsidRDefault="0026133A" w:rsidP="0026133A">
      <w:pPr>
        <w:pStyle w:val="2"/>
      </w:pPr>
      <w:bookmarkStart w:id="90" w:name="_Toc380675305"/>
      <w:r>
        <w:t>1.6</w:t>
      </w:r>
      <w:r w:rsidRPr="00865059">
        <w:t>. Оценка капитальных вложений в новое строительство, реконструкцию и модернизацию объектов централизованных систем водоснабжения</w:t>
      </w:r>
      <w:bookmarkEnd w:id="90"/>
    </w:p>
    <w:p w:rsidR="0026133A" w:rsidRDefault="0026133A" w:rsidP="0026133A"/>
    <w:p w:rsidR="0026133A" w:rsidRPr="008E6352" w:rsidRDefault="0026133A" w:rsidP="0026133A">
      <w:pPr>
        <w:jc w:val="center"/>
        <w:rPr>
          <w:b/>
          <w:szCs w:val="24"/>
          <w:lang w:eastAsia="ar-SA"/>
        </w:rPr>
      </w:pPr>
      <w:r w:rsidRPr="008E6352">
        <w:rPr>
          <w:b/>
          <w:szCs w:val="24"/>
          <w:lang w:eastAsia="ar-SA"/>
        </w:rPr>
        <w:t>Предварительный расчет стоимости выполнения работ.</w:t>
      </w:r>
    </w:p>
    <w:p w:rsidR="0026133A" w:rsidRPr="008E6352" w:rsidRDefault="0026133A" w:rsidP="0026133A">
      <w:pPr>
        <w:rPr>
          <w:b/>
          <w:szCs w:val="24"/>
          <w:lang w:eastAsia="ar-SA"/>
        </w:rPr>
      </w:pPr>
    </w:p>
    <w:p w:rsidR="0026133A" w:rsidRPr="008E6352" w:rsidRDefault="0026133A" w:rsidP="0026133A">
      <w:pPr>
        <w:ind w:firstLine="709"/>
        <w:jc w:val="both"/>
        <w:rPr>
          <w:szCs w:val="24"/>
        </w:rPr>
      </w:pPr>
      <w:r w:rsidRPr="008E6352">
        <w:rPr>
          <w:szCs w:val="24"/>
        </w:rPr>
        <w:t>1. Общие положения.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lastRenderedPageBreak/>
        <w:t xml:space="preserve">В современных рыночных условиях, в которых работает </w:t>
      </w:r>
      <w:proofErr w:type="spellStart"/>
      <w:r w:rsidRPr="008E6352">
        <w:rPr>
          <w:szCs w:val="28"/>
        </w:rPr>
        <w:t>инвестиционно</w:t>
      </w:r>
      <w:proofErr w:type="spellEnd"/>
      <w:r>
        <w:rPr>
          <w:szCs w:val="28"/>
        </w:rPr>
        <w:t xml:space="preserve"> </w:t>
      </w:r>
      <w:r w:rsidRPr="008E6352">
        <w:rPr>
          <w:szCs w:val="28"/>
        </w:rPr>
        <w:t>-</w:t>
      </w:r>
      <w:r>
        <w:rPr>
          <w:szCs w:val="28"/>
        </w:rPr>
        <w:t xml:space="preserve"> </w:t>
      </w:r>
      <w:r w:rsidRPr="008E6352">
        <w:rPr>
          <w:szCs w:val="28"/>
        </w:rPr>
        <w:t xml:space="preserve">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6133A" w:rsidRPr="002C167A" w:rsidRDefault="0026133A" w:rsidP="002C167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8E6352">
        <w:rPr>
          <w:szCs w:val="28"/>
        </w:rPr>
        <w:t>предпроектной</w:t>
      </w:r>
      <w:proofErr w:type="spellEnd"/>
      <w:r w:rsidRPr="008E6352">
        <w:rPr>
          <w:szCs w:val="28"/>
        </w:rPr>
        <w:t xml:space="preserve"> стадии при обосновании инвестиций определяется предварительная (расчетная) стоимость строительства.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</w:t>
      </w:r>
      <w:r w:rsidRPr="002C167A">
        <w:rPr>
          <w:szCs w:val="28"/>
        </w:rPr>
        <w:t>документации и строительства.</w:t>
      </w:r>
    </w:p>
    <w:p w:rsidR="0026133A" w:rsidRPr="002C167A" w:rsidRDefault="002C167A" w:rsidP="0026133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b/>
          <w:szCs w:val="28"/>
        </w:rPr>
      </w:pPr>
      <w:r w:rsidRPr="005E1B14">
        <w:rPr>
          <w:b/>
          <w:szCs w:val="28"/>
        </w:rPr>
        <w:t>Объе</w:t>
      </w:r>
      <w:proofErr w:type="gramStart"/>
      <w:r w:rsidRPr="005E1B14">
        <w:rPr>
          <w:b/>
          <w:szCs w:val="28"/>
        </w:rPr>
        <w:t>кт  стр</w:t>
      </w:r>
      <w:proofErr w:type="gramEnd"/>
      <w:r w:rsidRPr="005E1B14">
        <w:rPr>
          <w:b/>
          <w:szCs w:val="28"/>
        </w:rPr>
        <w:t>оительства: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5E1B14">
        <w:rPr>
          <w:szCs w:val="28"/>
        </w:rPr>
        <w:t>Бурение разведочно-эксплуатационной скважины на воду с обустройством.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b/>
          <w:szCs w:val="28"/>
        </w:rPr>
      </w:pPr>
      <w:r w:rsidRPr="005E1B14">
        <w:rPr>
          <w:b/>
          <w:szCs w:val="28"/>
        </w:rPr>
        <w:t>Сметная стоимость работ: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5E1B14">
        <w:rPr>
          <w:szCs w:val="28"/>
        </w:rPr>
        <w:t>Бурение разведочно-эксплуатационной скважины на воду -</w:t>
      </w:r>
      <w:r w:rsidRPr="005E1B14">
        <w:rPr>
          <w:b/>
          <w:bCs/>
          <w:szCs w:val="28"/>
        </w:rPr>
        <w:t>1187577 рублей;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5E1B14">
        <w:rPr>
          <w:szCs w:val="28"/>
        </w:rPr>
        <w:t>Стоимость насосной  станции ИСТОК- 7,5-1-1011-1120-У –</w:t>
      </w:r>
      <w:r w:rsidRPr="005E1B14">
        <w:rPr>
          <w:b/>
          <w:bCs/>
          <w:szCs w:val="28"/>
        </w:rPr>
        <w:t>372968,65рублей;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5E1B14">
        <w:rPr>
          <w:szCs w:val="28"/>
        </w:rPr>
        <w:t xml:space="preserve">Стоимость насоса скважинного </w:t>
      </w:r>
      <w:r w:rsidRPr="005E1B14">
        <w:rPr>
          <w:szCs w:val="28"/>
          <w:lang w:val="en-US"/>
        </w:rPr>
        <w:t>NS</w:t>
      </w:r>
      <w:r w:rsidRPr="005E1B14">
        <w:rPr>
          <w:szCs w:val="28"/>
        </w:rPr>
        <w:t>-95</w:t>
      </w:r>
      <w:r w:rsidRPr="005E1B14">
        <w:rPr>
          <w:szCs w:val="28"/>
          <w:lang w:val="en-US"/>
        </w:rPr>
        <w:t>F</w:t>
      </w:r>
      <w:r w:rsidRPr="005E1B14">
        <w:rPr>
          <w:szCs w:val="28"/>
        </w:rPr>
        <w:t xml:space="preserve">/22, 7,5 кВт – </w:t>
      </w:r>
      <w:r w:rsidRPr="005E1B14">
        <w:rPr>
          <w:b/>
          <w:bCs/>
          <w:szCs w:val="28"/>
        </w:rPr>
        <w:t>64318,42рублей;</w:t>
      </w:r>
    </w:p>
    <w:p w:rsidR="0026133A" w:rsidRPr="005E1B14" w:rsidRDefault="0026133A" w:rsidP="0026133A">
      <w:pPr>
        <w:spacing w:line="240" w:lineRule="auto"/>
        <w:ind w:firstLine="709"/>
        <w:jc w:val="both"/>
        <w:rPr>
          <w:b/>
          <w:szCs w:val="28"/>
        </w:rPr>
      </w:pPr>
      <w:r w:rsidRPr="005E1B14">
        <w:rPr>
          <w:b/>
          <w:szCs w:val="28"/>
        </w:rPr>
        <w:t xml:space="preserve">ВСЕГО:  </w:t>
      </w:r>
      <w:r w:rsidRPr="005E1B14">
        <w:rPr>
          <w:bCs/>
          <w:szCs w:val="28"/>
        </w:rPr>
        <w:t>1624864,070рублей</w:t>
      </w:r>
    </w:p>
    <w:p w:rsidR="0026133A" w:rsidRPr="00862254" w:rsidRDefault="0026133A" w:rsidP="0026133A">
      <w:pPr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62254">
        <w:rPr>
          <w:b/>
          <w:bCs/>
          <w:sz w:val="28"/>
          <w:szCs w:val="28"/>
        </w:rPr>
        <w:t xml:space="preserve">1.7 </w:t>
      </w:r>
      <w:r w:rsidRPr="00222A6C">
        <w:rPr>
          <w:b/>
          <w:bCs/>
          <w:szCs w:val="24"/>
        </w:rPr>
        <w:t>Целевые показатели развития централизованных систем водоснабжения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Реализация мероприятий предложенных в схеме водоснабжения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населенных пунктов окажет позитивное влияние на значение целевых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 xml:space="preserve">показателей. Ниже приведены целевые показатели систем водоснабжения </w:t>
      </w:r>
      <w:proofErr w:type="gramStart"/>
      <w:r w:rsidRPr="00222A6C">
        <w:rPr>
          <w:szCs w:val="28"/>
        </w:rPr>
        <w:t>с</w:t>
      </w:r>
      <w:proofErr w:type="gramEnd"/>
    </w:p>
    <w:p w:rsidR="0026133A" w:rsidRPr="00222A6C" w:rsidRDefault="0002682B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мероприятиями,</w:t>
      </w:r>
      <w:r w:rsidR="0026133A" w:rsidRPr="00222A6C">
        <w:rPr>
          <w:szCs w:val="28"/>
        </w:rPr>
        <w:t xml:space="preserve"> направленными на их повышение.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222A6C">
        <w:rPr>
          <w:b/>
          <w:bCs/>
          <w:szCs w:val="28"/>
        </w:rPr>
        <w:t>1.7.1. Повышение надежности и бесперебойности водоснабжения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Бурения новых артезианских скважин;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Устройство резервуаров чистой воды;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Устройство насосных станций;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Строительство новых водозаборных узлов;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При проектировании и строительстве новых сетей использовать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принципы кольцевания водопровода;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222A6C">
        <w:rPr>
          <w:b/>
          <w:bCs/>
          <w:szCs w:val="28"/>
        </w:rPr>
        <w:lastRenderedPageBreak/>
        <w:t>1.7.2. Повышение показателей качества воды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Установка фильтров очистки воды;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 xml:space="preserve">- Постоянный контроль качества воды поднимаемой </w:t>
      </w:r>
      <w:proofErr w:type="gramStart"/>
      <w:r w:rsidRPr="00222A6C">
        <w:rPr>
          <w:szCs w:val="28"/>
        </w:rPr>
        <w:t>артезианскими</w:t>
      </w:r>
      <w:proofErr w:type="gramEnd"/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скважинами и после установок обезжелезивания;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Своевременные мероприятия по санитарной обработке систем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proofErr w:type="gramStart"/>
      <w:r w:rsidRPr="00222A6C">
        <w:rPr>
          <w:szCs w:val="28"/>
        </w:rPr>
        <w:t xml:space="preserve">водоснабжения (скважин, </w:t>
      </w:r>
      <w:r w:rsidR="0002682B">
        <w:rPr>
          <w:szCs w:val="28"/>
        </w:rPr>
        <w:t xml:space="preserve"> </w:t>
      </w:r>
      <w:r w:rsidRPr="00222A6C">
        <w:rPr>
          <w:szCs w:val="28"/>
        </w:rPr>
        <w:t xml:space="preserve">резервуаров, </w:t>
      </w:r>
      <w:r w:rsidR="0002682B">
        <w:rPr>
          <w:szCs w:val="28"/>
        </w:rPr>
        <w:t xml:space="preserve"> </w:t>
      </w:r>
      <w:r w:rsidRPr="00222A6C">
        <w:rPr>
          <w:szCs w:val="28"/>
        </w:rPr>
        <w:t>установок водоподготовки,</w:t>
      </w:r>
      <w:proofErr w:type="gramEnd"/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сетей);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Установление и соблюдение поясов ЗСО у источников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водоснабжения, сооружений и сетей;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При проектировании, строительстве и реконструкции сетей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использовать трубопроводы из современных материалов не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proofErr w:type="gramStart"/>
      <w:r w:rsidRPr="00222A6C">
        <w:rPr>
          <w:szCs w:val="28"/>
        </w:rPr>
        <w:t>склонных</w:t>
      </w:r>
      <w:proofErr w:type="gramEnd"/>
      <w:r w:rsidRPr="00222A6C">
        <w:rPr>
          <w:szCs w:val="28"/>
        </w:rPr>
        <w:t xml:space="preserve"> к коррозии;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222A6C">
        <w:rPr>
          <w:b/>
          <w:bCs/>
          <w:szCs w:val="28"/>
        </w:rPr>
        <w:t>1.7.3. Увеличение охвата территорий сетями централизованного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222A6C">
        <w:rPr>
          <w:b/>
          <w:bCs/>
          <w:szCs w:val="28"/>
        </w:rPr>
        <w:t>водоснабжения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 xml:space="preserve">- Прокладка сетей водопровода к территориям </w:t>
      </w:r>
      <w:proofErr w:type="gramStart"/>
      <w:r w:rsidRPr="00222A6C">
        <w:rPr>
          <w:szCs w:val="28"/>
        </w:rPr>
        <w:t>существующей</w:t>
      </w:r>
      <w:proofErr w:type="gramEnd"/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proofErr w:type="gramStart"/>
      <w:r w:rsidRPr="00222A6C">
        <w:rPr>
          <w:szCs w:val="28"/>
        </w:rPr>
        <w:t>застройки</w:t>
      </w:r>
      <w:proofErr w:type="gramEnd"/>
      <w:r w:rsidRPr="00222A6C">
        <w:rPr>
          <w:szCs w:val="28"/>
        </w:rPr>
        <w:t xml:space="preserve"> не имеющей централизованного водоснабжения;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Прокладка сетей водопровода к новым потребителям на территории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существующей застройки;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Прокладка сетей водопровода для водоснабжения территорий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proofErr w:type="gramStart"/>
      <w:r w:rsidRPr="00222A6C">
        <w:rPr>
          <w:szCs w:val="28"/>
        </w:rPr>
        <w:t>предназначенных для объектов капитального строительства;</w:t>
      </w:r>
      <w:proofErr w:type="gramEnd"/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 w:rsidRPr="00222A6C">
        <w:rPr>
          <w:b/>
          <w:bCs/>
          <w:szCs w:val="28"/>
        </w:rPr>
        <w:t>1.7.4. Повышение эффективности использования ресурсов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Установить приборы учета воды на скважинах, установках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 xml:space="preserve">обезжелезивания, насосных </w:t>
      </w:r>
      <w:proofErr w:type="gramStart"/>
      <w:r w:rsidRPr="00222A6C">
        <w:rPr>
          <w:szCs w:val="28"/>
        </w:rPr>
        <w:t>станциях</w:t>
      </w:r>
      <w:proofErr w:type="gramEnd"/>
      <w:r w:rsidRPr="00222A6C">
        <w:rPr>
          <w:szCs w:val="28"/>
        </w:rPr>
        <w:t>, у потребителей;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Контроль объемов отпуска и потребления воды;</w:t>
      </w:r>
    </w:p>
    <w:p w:rsidR="0026133A" w:rsidRPr="00222A6C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Замена изношенных и аварийных участков водопровода;</w:t>
      </w:r>
    </w:p>
    <w:p w:rsidR="0026133A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222A6C">
        <w:rPr>
          <w:szCs w:val="28"/>
        </w:rPr>
        <w:t>- Использование современных систем трубопроводов и арматуры.</w:t>
      </w:r>
    </w:p>
    <w:p w:rsidR="0026133A" w:rsidRDefault="0026133A" w:rsidP="0026133A">
      <w:pPr>
        <w:spacing w:after="12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1.8</w:t>
      </w:r>
      <w:r w:rsidRPr="004B25D1">
        <w:rPr>
          <w:b/>
          <w:bCs/>
          <w:szCs w:val="28"/>
        </w:rPr>
        <w:t>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</w:p>
    <w:p w:rsidR="0026133A" w:rsidRPr="004B25D1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4B25D1">
        <w:rPr>
          <w:szCs w:val="28"/>
        </w:rPr>
        <w:t>Централизованных</w:t>
      </w:r>
      <w:r>
        <w:rPr>
          <w:szCs w:val="28"/>
        </w:rPr>
        <w:t xml:space="preserve"> систем водоснабжения на территории </w:t>
      </w:r>
      <w:r w:rsidR="005F093D">
        <w:rPr>
          <w:szCs w:val="28"/>
        </w:rPr>
        <w:t>Камен</w:t>
      </w:r>
      <w:r>
        <w:rPr>
          <w:szCs w:val="28"/>
        </w:rPr>
        <w:t xml:space="preserve">ского МО нет. После реализации схемы водоснабжения, ответственным за  обслуживание и эксплуатацию будет  администрация </w:t>
      </w:r>
      <w:r w:rsidR="005F093D">
        <w:rPr>
          <w:szCs w:val="28"/>
        </w:rPr>
        <w:t>Камен</w:t>
      </w:r>
      <w:r>
        <w:rPr>
          <w:szCs w:val="28"/>
        </w:rPr>
        <w:t>ского МО</w:t>
      </w:r>
    </w:p>
    <w:p w:rsidR="0026133A" w:rsidRPr="000B0609" w:rsidRDefault="0026133A" w:rsidP="0026133A">
      <w:pPr>
        <w:pStyle w:val="1"/>
      </w:pPr>
      <w:bookmarkStart w:id="91" w:name="_Toc360187469"/>
      <w:bookmarkStart w:id="92" w:name="_Toc360540821"/>
      <w:bookmarkStart w:id="93" w:name="_Toc360540879"/>
      <w:bookmarkStart w:id="94" w:name="_Toc360540981"/>
      <w:bookmarkStart w:id="95" w:name="_Toc360541039"/>
      <w:bookmarkStart w:id="96" w:name="_Toc360541449"/>
      <w:bookmarkStart w:id="97" w:name="_Toc360611456"/>
      <w:bookmarkStart w:id="98" w:name="_Toc360611490"/>
      <w:bookmarkStart w:id="99" w:name="_Toc360612765"/>
      <w:bookmarkStart w:id="100" w:name="_Toc360613183"/>
      <w:bookmarkStart w:id="101" w:name="_Toc380675306"/>
      <w:r w:rsidRPr="000B0609">
        <w:lastRenderedPageBreak/>
        <w:t xml:space="preserve">Глава 2. </w:t>
      </w:r>
      <w:bookmarkEnd w:id="91"/>
      <w:bookmarkEnd w:id="92"/>
      <w:bookmarkEnd w:id="93"/>
      <w:bookmarkEnd w:id="94"/>
      <w:bookmarkEnd w:id="95"/>
      <w:r w:rsidRPr="000B0609">
        <w:t>Схема Водоотведения</w:t>
      </w:r>
      <w:bookmarkEnd w:id="96"/>
      <w:bookmarkEnd w:id="97"/>
      <w:bookmarkEnd w:id="98"/>
      <w:bookmarkEnd w:id="99"/>
      <w:bookmarkEnd w:id="100"/>
      <w:bookmarkEnd w:id="101"/>
    </w:p>
    <w:p w:rsidR="0026133A" w:rsidRPr="000B0609" w:rsidRDefault="0026133A" w:rsidP="0026133A">
      <w:pPr>
        <w:pStyle w:val="2"/>
      </w:pPr>
      <w:bookmarkStart w:id="102" w:name="_Toc360541450"/>
      <w:bookmarkStart w:id="103" w:name="_Toc360611457"/>
      <w:bookmarkStart w:id="104" w:name="_Toc360611491"/>
      <w:bookmarkStart w:id="105" w:name="_Toc360612766"/>
      <w:bookmarkStart w:id="106" w:name="_Toc360613184"/>
      <w:bookmarkStart w:id="107" w:name="_Toc380675307"/>
      <w:r w:rsidRPr="000B0609">
        <w:t>2.1 Сущест</w:t>
      </w:r>
      <w:r>
        <w:t>вующее положение в сфере водоотведени</w:t>
      </w:r>
      <w:r w:rsidRPr="000B0609">
        <w:t>я муниципального образования</w:t>
      </w:r>
      <w:bookmarkEnd w:id="102"/>
      <w:bookmarkEnd w:id="103"/>
      <w:bookmarkEnd w:id="104"/>
      <w:bookmarkEnd w:id="105"/>
      <w:bookmarkEnd w:id="106"/>
      <w:bookmarkEnd w:id="107"/>
    </w:p>
    <w:p w:rsidR="0026133A" w:rsidRPr="0030204D" w:rsidRDefault="0026133A" w:rsidP="0026133A">
      <w:pPr>
        <w:pStyle w:val="3"/>
        <w:ind w:firstLine="708"/>
        <w:rPr>
          <w:color w:val="000000"/>
        </w:rPr>
      </w:pPr>
      <w:bookmarkStart w:id="108" w:name="_Toc360541451"/>
      <w:bookmarkStart w:id="109" w:name="_Toc360611458"/>
      <w:bookmarkStart w:id="110" w:name="_Toc360611492"/>
      <w:bookmarkStart w:id="111" w:name="_Toc360612767"/>
      <w:bookmarkStart w:id="112" w:name="_Toc360613185"/>
      <w:bookmarkStart w:id="113" w:name="_Toc380675308"/>
      <w:r w:rsidRPr="0030204D">
        <w:rPr>
          <w:color w:val="000000"/>
        </w:rPr>
        <w:t>2.1.1 Описание структуры системы сбора, очистки и отведения сточных вод муниципального образования.</w:t>
      </w:r>
      <w:bookmarkEnd w:id="108"/>
      <w:bookmarkEnd w:id="109"/>
      <w:bookmarkEnd w:id="110"/>
      <w:bookmarkEnd w:id="111"/>
      <w:bookmarkEnd w:id="112"/>
      <w:bookmarkEnd w:id="113"/>
    </w:p>
    <w:p w:rsidR="0026133A" w:rsidRPr="005E1B14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b/>
          <w:bCs/>
          <w:iCs/>
          <w:szCs w:val="24"/>
        </w:rPr>
      </w:pPr>
      <w:r>
        <w:rPr>
          <w:b/>
          <w:bCs/>
          <w:szCs w:val="24"/>
        </w:rPr>
        <w:tab/>
      </w:r>
      <w:r w:rsidRPr="005E1B14">
        <w:rPr>
          <w:szCs w:val="24"/>
        </w:rPr>
        <w:t xml:space="preserve">Хозяйственно-бытовая канализация </w:t>
      </w:r>
      <w:r w:rsidR="00BE7A30">
        <w:rPr>
          <w:szCs w:val="24"/>
        </w:rPr>
        <w:t xml:space="preserve">имеется на уч. Куряты, протяженность канализационных сетей составляет 980м. диаметр труб 108мм. износ сетей </w:t>
      </w:r>
      <w:r w:rsidR="007969B6">
        <w:rPr>
          <w:szCs w:val="24"/>
        </w:rPr>
        <w:t>составляет</w:t>
      </w:r>
      <w:r w:rsidR="00BE7A30">
        <w:rPr>
          <w:szCs w:val="24"/>
        </w:rPr>
        <w:t xml:space="preserve"> 100%</w:t>
      </w:r>
      <w:r w:rsidRPr="005E1B14">
        <w:rPr>
          <w:szCs w:val="24"/>
        </w:rPr>
        <w:t>. Ливневая канализация отсутствует.</w:t>
      </w:r>
      <w:bookmarkStart w:id="114" w:name="_Toc341792486"/>
      <w:bookmarkStart w:id="115" w:name="_Toc343797636"/>
      <w:bookmarkStart w:id="116" w:name="_Toc358300716"/>
    </w:p>
    <w:p w:rsidR="0026133A" w:rsidRPr="00D357B1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bookmarkStart w:id="117" w:name="_Toc360187470"/>
      <w:bookmarkStart w:id="118" w:name="_Toc360540822"/>
      <w:bookmarkStart w:id="119" w:name="_Toc360540880"/>
      <w:bookmarkStart w:id="120" w:name="_Toc360540982"/>
      <w:bookmarkStart w:id="121" w:name="_Toc360541040"/>
      <w:bookmarkStart w:id="122" w:name="_Toc360541452"/>
      <w:bookmarkStart w:id="123" w:name="_Toc360611459"/>
      <w:bookmarkStart w:id="124" w:name="_Toc360611493"/>
      <w:bookmarkStart w:id="125" w:name="_Toc360612768"/>
      <w:bookmarkStart w:id="126" w:name="_Toc360613186"/>
      <w:bookmarkEnd w:id="114"/>
      <w:bookmarkEnd w:id="115"/>
      <w:bookmarkEnd w:id="116"/>
      <w:r>
        <w:rPr>
          <w:b/>
        </w:rPr>
        <w:tab/>
      </w:r>
      <w:r w:rsidRPr="00D357B1">
        <w:rPr>
          <w:b/>
        </w:rPr>
        <w:t>2.1.2 Анализ действующих систем и схем водоотведения поселения.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26133A" w:rsidRPr="00817CBB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r>
        <w:rPr>
          <w:szCs w:val="24"/>
        </w:rPr>
        <w:tab/>
        <w:t xml:space="preserve">Жилая застройка, общественные здания и здания коммунального назначения населённых пунктов </w:t>
      </w:r>
      <w:r w:rsidR="00BE7A30">
        <w:rPr>
          <w:szCs w:val="24"/>
        </w:rPr>
        <w:t>Каменского</w:t>
      </w:r>
      <w:r>
        <w:rPr>
          <w:szCs w:val="24"/>
        </w:rPr>
        <w:t xml:space="preserve"> сельского поселения  оборудованы надворными уборными.</w:t>
      </w:r>
    </w:p>
    <w:p w:rsidR="0026133A" w:rsidRPr="000545A2" w:rsidRDefault="0026133A" w:rsidP="0026133A">
      <w:pPr>
        <w:pStyle w:val="3"/>
        <w:ind w:firstLine="708"/>
        <w:jc w:val="both"/>
        <w:rPr>
          <w:color w:val="000000"/>
          <w:szCs w:val="24"/>
        </w:rPr>
      </w:pPr>
      <w:bookmarkStart w:id="127" w:name="_Toc360541453"/>
      <w:bookmarkStart w:id="128" w:name="_Toc360611460"/>
      <w:bookmarkStart w:id="129" w:name="_Toc360611494"/>
      <w:bookmarkStart w:id="130" w:name="_Toc360612769"/>
      <w:bookmarkStart w:id="131" w:name="_Toc360613187"/>
      <w:bookmarkStart w:id="132" w:name="_Toc380675309"/>
      <w:r w:rsidRPr="00817CBB">
        <w:rPr>
          <w:color w:val="000000"/>
          <w:szCs w:val="24"/>
        </w:rPr>
        <w:t xml:space="preserve">2.1.3 Описание существующих технических и технологических проблем </w:t>
      </w:r>
      <w:r w:rsidRPr="00817CBB">
        <w:rPr>
          <w:color w:val="000000"/>
          <w:szCs w:val="24"/>
        </w:rPr>
        <w:br/>
        <w:t>в водоснабжении муниципального образования</w:t>
      </w:r>
      <w:bookmarkEnd w:id="127"/>
      <w:bookmarkEnd w:id="128"/>
      <w:bookmarkEnd w:id="129"/>
      <w:bookmarkEnd w:id="130"/>
      <w:bookmarkEnd w:id="131"/>
      <w:bookmarkEnd w:id="132"/>
      <w:r w:rsidRPr="00817CBB">
        <w:rPr>
          <w:color w:val="000000"/>
          <w:szCs w:val="24"/>
        </w:rPr>
        <w:t xml:space="preserve"> </w:t>
      </w:r>
    </w:p>
    <w:p w:rsidR="0026133A" w:rsidRPr="00747E42" w:rsidRDefault="0026133A" w:rsidP="0026133A">
      <w:pPr>
        <w:pStyle w:val="a3"/>
        <w:numPr>
          <w:ilvl w:val="0"/>
          <w:numId w:val="15"/>
        </w:num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r w:rsidRPr="00817CBB">
        <w:rPr>
          <w:sz w:val="23"/>
          <w:szCs w:val="23"/>
        </w:rPr>
        <w:t xml:space="preserve">В настоящее время </w:t>
      </w:r>
      <w:r w:rsidR="0085720D">
        <w:rPr>
          <w:sz w:val="23"/>
          <w:szCs w:val="23"/>
        </w:rPr>
        <w:t>Каменское</w:t>
      </w:r>
      <w:r w:rsidRPr="00817CBB">
        <w:rPr>
          <w:sz w:val="23"/>
          <w:szCs w:val="23"/>
        </w:rPr>
        <w:t xml:space="preserve"> сельское поселение имеет довольно низкую степень благоустро</w:t>
      </w:r>
      <w:r>
        <w:rPr>
          <w:sz w:val="23"/>
          <w:szCs w:val="23"/>
        </w:rPr>
        <w:t>йства. Централизованной системы</w:t>
      </w:r>
      <w:r w:rsidRPr="00817CBB">
        <w:rPr>
          <w:sz w:val="23"/>
          <w:szCs w:val="23"/>
        </w:rPr>
        <w:t xml:space="preserve"> канализации </w:t>
      </w:r>
      <w:r>
        <w:rPr>
          <w:sz w:val="23"/>
          <w:szCs w:val="23"/>
        </w:rPr>
        <w:t>нет.</w:t>
      </w:r>
      <w:r w:rsidRPr="00817CBB">
        <w:rPr>
          <w:sz w:val="23"/>
          <w:szCs w:val="23"/>
        </w:rPr>
        <w:t xml:space="preserve"> </w:t>
      </w:r>
    </w:p>
    <w:p w:rsidR="0026133A" w:rsidRPr="00747E42" w:rsidRDefault="0026133A" w:rsidP="0026133A">
      <w:pPr>
        <w:pStyle w:val="a3"/>
        <w:numPr>
          <w:ilvl w:val="0"/>
          <w:numId w:val="15"/>
        </w:num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r w:rsidRPr="00747E42">
        <w:rPr>
          <w:sz w:val="23"/>
          <w:szCs w:val="23"/>
        </w:rPr>
        <w:t>В целом, по территории создаются сложности с водоотведением: есть участки, где концентрируется поверхностный сток и не выводится.</w:t>
      </w:r>
    </w:p>
    <w:p w:rsidR="0026133A" w:rsidRPr="00747E42" w:rsidRDefault="0026133A" w:rsidP="0026133A">
      <w:pPr>
        <w:pStyle w:val="a3"/>
        <w:numPr>
          <w:ilvl w:val="0"/>
          <w:numId w:val="15"/>
        </w:numPr>
        <w:tabs>
          <w:tab w:val="left" w:pos="495"/>
          <w:tab w:val="left" w:pos="510"/>
        </w:tabs>
        <w:spacing w:line="360" w:lineRule="auto"/>
        <w:rPr>
          <w:sz w:val="23"/>
          <w:szCs w:val="23"/>
        </w:rPr>
      </w:pPr>
      <w:r w:rsidRPr="00747E42">
        <w:rPr>
          <w:sz w:val="23"/>
          <w:szCs w:val="23"/>
        </w:rPr>
        <w:t>Отсутствие единого организованного водостока на территории поселения во время таяния снега и дождей приводит к подтоплению, а также разрушительно сказывается на улицах и дорогах.</w:t>
      </w:r>
    </w:p>
    <w:p w:rsidR="0026133A" w:rsidRPr="000545A2" w:rsidRDefault="0026133A" w:rsidP="0026133A">
      <w:pPr>
        <w:pStyle w:val="a3"/>
        <w:numPr>
          <w:ilvl w:val="0"/>
          <w:numId w:val="15"/>
        </w:num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r w:rsidRPr="000545A2">
        <w:rPr>
          <w:sz w:val="23"/>
          <w:szCs w:val="23"/>
        </w:rPr>
        <w:t>Отсутствие перспективной схемы водоотведения замедляет развитие сельского поселения в целом.</w:t>
      </w:r>
    </w:p>
    <w:p w:rsidR="0026133A" w:rsidRDefault="0026133A" w:rsidP="0026133A">
      <w:pPr>
        <w:pStyle w:val="2"/>
        <w:spacing w:before="0" w:line="360" w:lineRule="auto"/>
        <w:rPr>
          <w:color w:val="auto"/>
          <w:szCs w:val="24"/>
        </w:rPr>
      </w:pPr>
      <w:bookmarkStart w:id="133" w:name="_Toc360612770"/>
      <w:bookmarkStart w:id="134" w:name="_Toc360613188"/>
      <w:bookmarkStart w:id="135" w:name="_Toc360633089"/>
      <w:bookmarkStart w:id="136" w:name="_Toc361734868"/>
      <w:bookmarkStart w:id="137" w:name="_Toc380675310"/>
      <w:r w:rsidRPr="008D2682">
        <w:rPr>
          <w:color w:val="auto"/>
          <w:szCs w:val="24"/>
        </w:rPr>
        <w:t>2.2 Существующие балансы системы водоотведения</w:t>
      </w:r>
      <w:bookmarkEnd w:id="133"/>
      <w:bookmarkEnd w:id="134"/>
      <w:bookmarkEnd w:id="135"/>
      <w:bookmarkEnd w:id="136"/>
      <w:bookmarkEnd w:id="137"/>
    </w:p>
    <w:p w:rsidR="0026133A" w:rsidRPr="008D2682" w:rsidRDefault="0026133A" w:rsidP="0026133A">
      <w:pPr>
        <w:spacing w:after="0" w:line="360" w:lineRule="auto"/>
        <w:ind w:firstLine="709"/>
        <w:rPr>
          <w:szCs w:val="24"/>
        </w:rPr>
      </w:pPr>
      <w:r>
        <w:tab/>
      </w:r>
    </w:p>
    <w:p w:rsidR="0026133A" w:rsidRPr="008D2682" w:rsidRDefault="0026133A" w:rsidP="0026133A">
      <w:pPr>
        <w:spacing w:after="0" w:line="360" w:lineRule="auto"/>
        <w:ind w:firstLine="709"/>
        <w:jc w:val="both"/>
        <w:rPr>
          <w:szCs w:val="24"/>
        </w:rPr>
      </w:pPr>
      <w:r w:rsidRPr="00EE2FA9">
        <w:t xml:space="preserve">Согласно </w:t>
      </w:r>
      <w:proofErr w:type="spellStart"/>
      <w:r w:rsidRPr="00EE2FA9">
        <w:t>СНиП</w:t>
      </w:r>
      <w:proofErr w:type="spellEnd"/>
      <w:r w:rsidRPr="00EE2FA9">
        <w:t xml:space="preserve"> 2.04.03-85 «Канализация. Наружные сети и сооружения», интенсивность дождя в Иркутской области составляет 70л/сек. с 1га</w:t>
      </w:r>
      <w:r w:rsidRPr="008D2682">
        <w:rPr>
          <w:szCs w:val="24"/>
        </w:rPr>
        <w:t xml:space="preserve">  Наружные сети и сооружения» принимаются </w:t>
      </w:r>
      <w:proofErr w:type="gramStart"/>
      <w:r w:rsidRPr="008D2682">
        <w:rPr>
          <w:szCs w:val="24"/>
        </w:rPr>
        <w:t>равными</w:t>
      </w:r>
      <w:proofErr w:type="gramEnd"/>
      <w:r w:rsidRPr="008D2682">
        <w:rPr>
          <w:szCs w:val="24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26133A" w:rsidRPr="00322427" w:rsidRDefault="0026133A" w:rsidP="0026133A">
      <w:pPr>
        <w:tabs>
          <w:tab w:val="left" w:pos="495"/>
          <w:tab w:val="left" w:pos="510"/>
        </w:tabs>
        <w:spacing w:line="360" w:lineRule="auto"/>
        <w:ind w:left="495"/>
        <w:jc w:val="both"/>
        <w:rPr>
          <w:bCs/>
          <w:szCs w:val="24"/>
        </w:rPr>
      </w:pPr>
      <w:r w:rsidRPr="00322427">
        <w:rPr>
          <w:bCs/>
          <w:szCs w:val="24"/>
        </w:rPr>
        <w:t>- 25 л/</w:t>
      </w:r>
      <w:proofErr w:type="spellStart"/>
      <w:r w:rsidRPr="00322427">
        <w:rPr>
          <w:bCs/>
          <w:szCs w:val="24"/>
        </w:rPr>
        <w:t>сут</w:t>
      </w:r>
      <w:proofErr w:type="spellEnd"/>
      <w:r w:rsidRPr="00322427">
        <w:rPr>
          <w:bCs/>
          <w:szCs w:val="24"/>
        </w:rPr>
        <w:t>. на одного человека – норма удельного водоотведения в не канализованных населённых пунктах;</w:t>
      </w:r>
    </w:p>
    <w:p w:rsidR="0026133A" w:rsidRPr="008D2682" w:rsidRDefault="0026133A" w:rsidP="0026133A">
      <w:pPr>
        <w:pStyle w:val="2"/>
        <w:rPr>
          <w:color w:val="auto"/>
        </w:rPr>
      </w:pPr>
      <w:bookmarkStart w:id="138" w:name="_Toc380675311"/>
      <w:r w:rsidRPr="008D2682">
        <w:rPr>
          <w:color w:val="auto"/>
        </w:rPr>
        <w:t>2.3 Перспективные расчетные расходы сточных вод</w:t>
      </w:r>
      <w:bookmarkEnd w:id="138"/>
    </w:p>
    <w:p w:rsidR="0026133A" w:rsidRPr="00BA6C06" w:rsidRDefault="0026133A" w:rsidP="0026133A">
      <w:pPr>
        <w:spacing w:after="0" w:line="240" w:lineRule="auto"/>
        <w:rPr>
          <w:b/>
          <w:szCs w:val="24"/>
        </w:rPr>
      </w:pPr>
    </w:p>
    <w:p w:rsidR="0026133A" w:rsidRDefault="0026133A" w:rsidP="0026133A">
      <w:pPr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lastRenderedPageBreak/>
        <w:tab/>
      </w:r>
      <w:r w:rsidRPr="00EE10A8">
        <w:rPr>
          <w:szCs w:val="24"/>
        </w:rPr>
        <w:t>Нормы водоотведения от населения согласно СП</w:t>
      </w:r>
      <w:r>
        <w:rPr>
          <w:szCs w:val="24"/>
        </w:rPr>
        <w:t xml:space="preserve"> 32.13330.2012 «</w:t>
      </w:r>
      <w:proofErr w:type="spellStart"/>
      <w:r>
        <w:rPr>
          <w:szCs w:val="24"/>
        </w:rPr>
        <w:t>СНиП</w:t>
      </w:r>
      <w:proofErr w:type="spellEnd"/>
      <w:r>
        <w:rPr>
          <w:szCs w:val="24"/>
        </w:rPr>
        <w:t xml:space="preserve"> 2.04.03-85 Канализация. Наружные сети и сооружения» принимаются </w:t>
      </w:r>
      <w:proofErr w:type="gramStart"/>
      <w:r>
        <w:rPr>
          <w:szCs w:val="24"/>
        </w:rPr>
        <w:t>равными</w:t>
      </w:r>
      <w:proofErr w:type="gramEnd"/>
      <w:r>
        <w:rPr>
          <w:szCs w:val="24"/>
        </w:rPr>
        <w:t xml:space="preserve">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</w:t>
      </w:r>
    </w:p>
    <w:p w:rsidR="0026133A" w:rsidRPr="004B7BDB" w:rsidRDefault="0026133A" w:rsidP="0026133A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line="240" w:lineRule="auto"/>
        <w:jc w:val="both"/>
        <w:rPr>
          <w:szCs w:val="24"/>
        </w:rPr>
      </w:pPr>
      <w:r w:rsidRPr="004B7BDB">
        <w:rPr>
          <w:szCs w:val="24"/>
        </w:rPr>
        <w:t>- 1</w:t>
      </w:r>
      <w:r>
        <w:rPr>
          <w:szCs w:val="24"/>
        </w:rPr>
        <w:t>6</w:t>
      </w:r>
      <w:r w:rsidRPr="004B7BDB">
        <w:rPr>
          <w:szCs w:val="24"/>
        </w:rPr>
        <w:t>0 л/</w:t>
      </w:r>
      <w:proofErr w:type="spellStart"/>
      <w:r w:rsidRPr="004B7BDB">
        <w:rPr>
          <w:szCs w:val="24"/>
        </w:rPr>
        <w:t>сут</w:t>
      </w:r>
      <w:proofErr w:type="spellEnd"/>
      <w:r w:rsidRPr="004B7BDB">
        <w:rPr>
          <w:szCs w:val="24"/>
        </w:rPr>
        <w:t xml:space="preserve">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26133A" w:rsidRPr="004B7BDB" w:rsidRDefault="0026133A" w:rsidP="0026133A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line="240" w:lineRule="auto"/>
        <w:jc w:val="both"/>
        <w:rPr>
          <w:szCs w:val="24"/>
        </w:rPr>
      </w:pPr>
      <w:r>
        <w:rPr>
          <w:szCs w:val="24"/>
        </w:rPr>
        <w:t>- 25</w:t>
      </w:r>
      <w:r w:rsidRPr="004B7BDB">
        <w:rPr>
          <w:szCs w:val="24"/>
        </w:rPr>
        <w:t xml:space="preserve"> л/</w:t>
      </w:r>
      <w:proofErr w:type="spellStart"/>
      <w:r w:rsidRPr="004B7BDB">
        <w:rPr>
          <w:szCs w:val="24"/>
        </w:rPr>
        <w:t>сут</w:t>
      </w:r>
      <w:proofErr w:type="spellEnd"/>
      <w:r w:rsidRPr="004B7BDB">
        <w:rPr>
          <w:szCs w:val="24"/>
        </w:rPr>
        <w:t xml:space="preserve">. на одного человека – норма </w:t>
      </w:r>
      <w:r>
        <w:rPr>
          <w:szCs w:val="24"/>
        </w:rPr>
        <w:t>удельного водоотведения в не канализованных населённых пунктах</w:t>
      </w:r>
      <w:r w:rsidRPr="004B7BDB">
        <w:rPr>
          <w:szCs w:val="24"/>
        </w:rPr>
        <w:t>;</w:t>
      </w:r>
    </w:p>
    <w:p w:rsidR="0026133A" w:rsidRPr="004B7BDB" w:rsidRDefault="0026133A" w:rsidP="0026133A">
      <w:pPr>
        <w:tabs>
          <w:tab w:val="left" w:pos="3567"/>
          <w:tab w:val="left" w:pos="4636"/>
          <w:tab w:val="left" w:pos="5705"/>
          <w:tab w:val="left" w:pos="6774"/>
          <w:tab w:val="left" w:pos="7843"/>
        </w:tabs>
        <w:spacing w:line="240" w:lineRule="auto"/>
        <w:jc w:val="both"/>
        <w:rPr>
          <w:szCs w:val="24"/>
        </w:rPr>
      </w:pPr>
      <w:r>
        <w:rPr>
          <w:szCs w:val="24"/>
        </w:rPr>
        <w:t>- 12</w:t>
      </w:r>
      <w:r w:rsidRPr="004B7BDB">
        <w:rPr>
          <w:szCs w:val="24"/>
        </w:rPr>
        <w:t xml:space="preserve">% от расхода на хозяйственно-питьевые нужды населения приняты дополнительно на </w:t>
      </w:r>
      <w:r>
        <w:rPr>
          <w:szCs w:val="24"/>
        </w:rPr>
        <w:t>местную промышленность и неучтённые расходы</w:t>
      </w:r>
      <w:r w:rsidRPr="004B7BDB">
        <w:rPr>
          <w:szCs w:val="24"/>
        </w:rPr>
        <w:t>.</w:t>
      </w:r>
    </w:p>
    <w:p w:rsidR="0026133A" w:rsidRPr="00471EF5" w:rsidRDefault="0026133A" w:rsidP="0026133A">
      <w:pPr>
        <w:jc w:val="center"/>
        <w:rPr>
          <w:b/>
          <w:bCs/>
          <w:szCs w:val="24"/>
        </w:rPr>
      </w:pPr>
      <w:r w:rsidRPr="00471EF5">
        <w:rPr>
          <w:b/>
          <w:bCs/>
        </w:rPr>
        <w:t>Перспективные балансы системы водоотведения приведены в таблице</w:t>
      </w:r>
    </w:p>
    <w:tbl>
      <w:tblPr>
        <w:tblW w:w="9617" w:type="dxa"/>
        <w:tblInd w:w="91" w:type="dxa"/>
        <w:tblLayout w:type="fixed"/>
        <w:tblLook w:val="04A0"/>
      </w:tblPr>
      <w:tblGrid>
        <w:gridCol w:w="1577"/>
        <w:gridCol w:w="1724"/>
        <w:gridCol w:w="1156"/>
        <w:gridCol w:w="720"/>
        <w:gridCol w:w="1440"/>
        <w:gridCol w:w="1440"/>
        <w:gridCol w:w="1560"/>
      </w:tblGrid>
      <w:tr w:rsidR="0026133A" w:rsidRPr="00D16701" w:rsidTr="0026133A">
        <w:trPr>
          <w:trHeight w:val="301"/>
          <w:tblHeader/>
        </w:trPr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Таблица перс</w:t>
            </w:r>
            <w:r>
              <w:rPr>
                <w:b/>
                <w:bCs/>
                <w:sz w:val="20"/>
                <w:szCs w:val="20"/>
              </w:rPr>
              <w:t>пективного водоотведения на 2024</w:t>
            </w:r>
            <w:r w:rsidRPr="00937112">
              <w:rPr>
                <w:b/>
                <w:bCs/>
                <w:sz w:val="20"/>
                <w:szCs w:val="20"/>
              </w:rPr>
              <w:t>-203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937112">
              <w:rPr>
                <w:b/>
                <w:bCs/>
                <w:sz w:val="20"/>
                <w:szCs w:val="20"/>
              </w:rPr>
              <w:t>г.</w:t>
            </w:r>
          </w:p>
        </w:tc>
      </w:tr>
      <w:tr w:rsidR="0026133A" w:rsidRPr="00D16701" w:rsidTr="0026133A">
        <w:trPr>
          <w:trHeight w:val="301"/>
          <w:tblHeader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Потребитель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37112">
              <w:rPr>
                <w:b/>
                <w:bCs/>
                <w:sz w:val="20"/>
                <w:szCs w:val="20"/>
              </w:rPr>
              <w:t>Ед-ца</w:t>
            </w:r>
            <w:proofErr w:type="spellEnd"/>
            <w:r w:rsidRPr="0093711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7112">
              <w:rPr>
                <w:b/>
                <w:bCs/>
                <w:sz w:val="20"/>
                <w:szCs w:val="20"/>
              </w:rPr>
              <w:t>Изм</w:t>
            </w:r>
            <w:proofErr w:type="gramStart"/>
            <w:r w:rsidRPr="00937112">
              <w:rPr>
                <w:b/>
                <w:bCs/>
                <w:sz w:val="20"/>
                <w:szCs w:val="20"/>
              </w:rPr>
              <w:t>е</w:t>
            </w:r>
            <w:proofErr w:type="spellEnd"/>
            <w:r w:rsidRPr="00937112">
              <w:rPr>
                <w:b/>
                <w:bCs/>
                <w:sz w:val="20"/>
                <w:szCs w:val="20"/>
              </w:rPr>
              <w:t>-</w:t>
            </w:r>
            <w:proofErr w:type="gramEnd"/>
            <w:r w:rsidRPr="00937112">
              <w:rPr>
                <w:b/>
                <w:bCs/>
                <w:sz w:val="20"/>
                <w:szCs w:val="20"/>
              </w:rPr>
              <w:t xml:space="preserve"> ре- </w:t>
            </w:r>
            <w:proofErr w:type="spellStart"/>
            <w:r w:rsidRPr="00937112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 xml:space="preserve">Средне </w:t>
            </w:r>
            <w:proofErr w:type="spellStart"/>
            <w:r w:rsidRPr="00937112">
              <w:rPr>
                <w:b/>
                <w:bCs/>
                <w:sz w:val="20"/>
                <w:szCs w:val="20"/>
              </w:rPr>
              <w:t>суточн</w:t>
            </w:r>
            <w:proofErr w:type="spellEnd"/>
            <w:r w:rsidRPr="00937112">
              <w:rPr>
                <w:b/>
                <w:bCs/>
                <w:sz w:val="20"/>
                <w:szCs w:val="20"/>
              </w:rPr>
              <w:t xml:space="preserve">. Норма  на ед. </w:t>
            </w:r>
            <w:proofErr w:type="spellStart"/>
            <w:r w:rsidRPr="00937112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37112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Водоотведение</w:t>
            </w:r>
          </w:p>
        </w:tc>
      </w:tr>
      <w:tr w:rsidR="0026133A" w:rsidRPr="00D16701" w:rsidTr="0026133A">
        <w:trPr>
          <w:trHeight w:val="768"/>
          <w:tblHeader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Наименование  расхода</w:t>
            </w: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Сред</w:t>
            </w:r>
            <w:proofErr w:type="gramStart"/>
            <w:r w:rsidRPr="0093711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937112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37112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937112">
              <w:rPr>
                <w:b/>
                <w:bCs/>
                <w:sz w:val="20"/>
                <w:szCs w:val="20"/>
              </w:rPr>
              <w:t>ут</w:t>
            </w:r>
            <w:proofErr w:type="spellEnd"/>
            <w:r w:rsidRPr="00937112">
              <w:rPr>
                <w:b/>
                <w:bCs/>
                <w:sz w:val="20"/>
                <w:szCs w:val="20"/>
              </w:rPr>
              <w:t>.</w:t>
            </w:r>
            <w:r w:rsidRPr="00937112">
              <w:rPr>
                <w:b/>
                <w:bCs/>
                <w:sz w:val="20"/>
                <w:szCs w:val="20"/>
              </w:rPr>
              <w:br/>
              <w:t>м³/</w:t>
            </w:r>
            <w:proofErr w:type="spellStart"/>
            <w:r w:rsidRPr="00937112">
              <w:rPr>
                <w:b/>
                <w:bCs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Годовое</w:t>
            </w:r>
            <w:r w:rsidRPr="00937112">
              <w:rPr>
                <w:b/>
                <w:bCs/>
                <w:sz w:val="20"/>
                <w:szCs w:val="20"/>
              </w:rPr>
              <w:br/>
              <w:t>т</w:t>
            </w:r>
            <w:proofErr w:type="gramStart"/>
            <w:r w:rsidRPr="00937112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937112">
              <w:rPr>
                <w:b/>
                <w:bCs/>
                <w:sz w:val="20"/>
                <w:szCs w:val="20"/>
              </w:rPr>
              <w:t>³/год</w:t>
            </w:r>
          </w:p>
        </w:tc>
      </w:tr>
      <w:tr w:rsidR="0026133A" w:rsidRPr="00D16701" w:rsidTr="0026133A">
        <w:trPr>
          <w:trHeight w:val="301"/>
          <w:tblHeader/>
        </w:trPr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26133A" w:rsidRPr="00D16701" w:rsidTr="0026133A">
        <w:trPr>
          <w:trHeight w:val="301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Каменс</w:t>
            </w:r>
            <w:r w:rsidR="0026133A">
              <w:rPr>
                <w:b/>
                <w:bCs/>
                <w:sz w:val="20"/>
                <w:szCs w:val="20"/>
              </w:rPr>
              <w:t>кое МО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6133A" w:rsidRPr="00D16701" w:rsidTr="0026133A">
        <w:trPr>
          <w:trHeight w:val="527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DD18BD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bCs/>
                <w:sz w:val="20"/>
                <w:szCs w:val="20"/>
              </w:rPr>
              <w:t>этап на 2024г.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Хозяйственно-бытовые </w:t>
            </w:r>
            <w:r w:rsidRPr="00937112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26133A" w:rsidRPr="00D16701" w:rsidTr="0026133A">
        <w:trPr>
          <w:trHeight w:val="316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Неучтённые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1,46</w:t>
            </w:r>
          </w:p>
        </w:tc>
      </w:tr>
      <w:tr w:rsidR="0026133A" w:rsidRPr="00D16701" w:rsidTr="0026133A">
        <w:trPr>
          <w:trHeight w:val="301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 xml:space="preserve"> Полив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-</w:t>
            </w:r>
          </w:p>
        </w:tc>
      </w:tr>
      <w:tr w:rsidR="0026133A" w:rsidRPr="00D16701" w:rsidTr="0026133A">
        <w:trPr>
          <w:trHeight w:val="422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13,63</w:t>
            </w:r>
          </w:p>
        </w:tc>
      </w:tr>
      <w:tr w:rsidR="0026133A" w:rsidRPr="00D16701" w:rsidTr="0026133A">
        <w:trPr>
          <w:trHeight w:val="301"/>
        </w:trPr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33A" w:rsidRPr="00DD18BD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II </w:t>
            </w:r>
            <w:r>
              <w:rPr>
                <w:b/>
                <w:bCs/>
                <w:sz w:val="20"/>
                <w:szCs w:val="20"/>
              </w:rPr>
              <w:t>этап на 2032г.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Хозяйственно-бытовые </w:t>
            </w:r>
            <w:r w:rsidRPr="00937112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</w:tr>
      <w:tr w:rsidR="0026133A" w:rsidRPr="00D16701" w:rsidTr="0026133A">
        <w:trPr>
          <w:trHeight w:val="286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Неучтённые расходы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12.0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10,51</w:t>
            </w:r>
          </w:p>
        </w:tc>
      </w:tr>
      <w:tr w:rsidR="0026133A" w:rsidRPr="00D16701" w:rsidTr="0026133A">
        <w:trPr>
          <w:trHeight w:val="301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Полив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-</w:t>
            </w:r>
          </w:p>
        </w:tc>
      </w:tr>
      <w:tr w:rsidR="0026133A" w:rsidRPr="00D16701" w:rsidTr="0026133A">
        <w:trPr>
          <w:trHeight w:val="361"/>
        </w:trPr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3A" w:rsidRPr="00937112" w:rsidRDefault="0026133A" w:rsidP="002613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711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26133A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371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3A" w:rsidRPr="00937112" w:rsidRDefault="007969B6" w:rsidP="002613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98,11</w:t>
            </w:r>
          </w:p>
        </w:tc>
      </w:tr>
    </w:tbl>
    <w:p w:rsidR="0026133A" w:rsidRDefault="0026133A" w:rsidP="0026133A">
      <w:pPr>
        <w:pStyle w:val="2"/>
        <w:rPr>
          <w:color w:val="auto"/>
        </w:rPr>
      </w:pPr>
      <w:bookmarkStart w:id="139" w:name="_Toc360611463"/>
      <w:bookmarkStart w:id="140" w:name="_Toc360611497"/>
      <w:bookmarkStart w:id="141" w:name="_Toc360612773"/>
      <w:bookmarkStart w:id="142" w:name="_Toc360613191"/>
    </w:p>
    <w:p w:rsidR="0026133A" w:rsidRDefault="0026133A" w:rsidP="0026133A">
      <w:pPr>
        <w:pStyle w:val="2"/>
      </w:pPr>
      <w:bookmarkStart w:id="143" w:name="_Toc380675312"/>
      <w:r>
        <w:t>2.4</w:t>
      </w:r>
      <w:r w:rsidRPr="0069656E">
        <w:t xml:space="preserve"> Предложения по строительству, реконструкции и модернизации объектов централизованных систем водоотведения.</w:t>
      </w:r>
      <w:bookmarkEnd w:id="139"/>
      <w:bookmarkEnd w:id="140"/>
      <w:bookmarkEnd w:id="141"/>
      <w:bookmarkEnd w:id="142"/>
      <w:bookmarkEnd w:id="143"/>
    </w:p>
    <w:p w:rsidR="0026133A" w:rsidRPr="00FD62EC" w:rsidRDefault="0026133A" w:rsidP="0026133A">
      <w:pPr>
        <w:rPr>
          <w:b/>
          <w:bCs/>
          <w:iCs/>
        </w:rPr>
      </w:pPr>
      <w:r>
        <w:t xml:space="preserve">         </w:t>
      </w:r>
      <w:bookmarkStart w:id="144" w:name="_Toc341792489"/>
      <w:bookmarkStart w:id="145" w:name="_Toc343797639"/>
      <w:r w:rsidRPr="00FD62EC">
        <w:rPr>
          <w:b/>
          <w:bCs/>
          <w:iCs/>
        </w:rPr>
        <w:t>Ливневая канализация</w:t>
      </w:r>
      <w:bookmarkEnd w:id="144"/>
      <w:bookmarkEnd w:id="145"/>
    </w:p>
    <w:p w:rsidR="0026133A" w:rsidRPr="00FD62EC" w:rsidRDefault="0026133A" w:rsidP="0026133A">
      <w:r>
        <w:t xml:space="preserve">        </w:t>
      </w:r>
      <w:r w:rsidRPr="00FD62EC">
        <w:t xml:space="preserve">Согласно </w:t>
      </w:r>
      <w:proofErr w:type="spellStart"/>
      <w:r w:rsidRPr="00FD62EC">
        <w:t>СНиП</w:t>
      </w:r>
      <w:proofErr w:type="spellEnd"/>
      <w:r w:rsidRPr="00FD62EC">
        <w:t xml:space="preserve"> 2.04.03-85 «Канализация. Наружные сети и сооружения», интенсивность дождя в Иркутской области </w:t>
      </w:r>
      <w:proofErr w:type="gramStart"/>
      <w:r w:rsidRPr="00FD62EC">
        <w:t>составляет 70л/сек</w:t>
      </w:r>
      <w:proofErr w:type="gramEnd"/>
      <w:r w:rsidRPr="00FD62EC">
        <w:t xml:space="preserve">. с 1га. </w:t>
      </w:r>
    </w:p>
    <w:p w:rsidR="0026133A" w:rsidRDefault="0026133A" w:rsidP="0026133A">
      <w:r>
        <w:t xml:space="preserve">          </w:t>
      </w:r>
      <w:r w:rsidRPr="00FD62EC">
        <w:t xml:space="preserve">Ливневая канализация </w:t>
      </w:r>
      <w:r w:rsidR="007969B6">
        <w:t>Каменского</w:t>
      </w:r>
      <w:r w:rsidRPr="00FD62EC">
        <w:t xml:space="preserve">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должно соответствовать требованиям </w:t>
      </w:r>
      <w:proofErr w:type="spellStart"/>
      <w:r w:rsidRPr="00FD62EC">
        <w:t>СанПиН</w:t>
      </w:r>
      <w:proofErr w:type="spellEnd"/>
      <w:r w:rsidRPr="00FD62EC">
        <w:t xml:space="preserve"> 2.1.5.980-00 «К санитарной охране водных объектов и соблюдению нормативов качества воды в пунктах водопользования».</w:t>
      </w:r>
    </w:p>
    <w:p w:rsidR="0026133A" w:rsidRDefault="0026133A" w:rsidP="0026133A">
      <w:r>
        <w:lastRenderedPageBreak/>
        <w:t xml:space="preserve">         </w:t>
      </w:r>
      <w:r w:rsidRPr="00FD62EC">
        <w:t xml:space="preserve">Водоотвод с территории индивидуальной застройки и зеленой зоны намечается осуществить открытыми водостоками. Канавы принимаются трапецеидального сечения с шириной по дну 0,5м, глубиной 0,6-1,0м, заложением </w:t>
      </w:r>
      <w:proofErr w:type="spellStart"/>
      <w:r w:rsidRPr="00FD62EC">
        <w:t>одернованных</w:t>
      </w:r>
      <w:proofErr w:type="spellEnd"/>
      <w:r w:rsidRPr="00FD62EC">
        <w:t xml:space="preserve"> откосов 1:2. На участках территории с уклоном более 0,03, во избежание размыва, проектируется устройство бетонных лотков прямоугольного сечения шириной 0,4 – 0,6м и глубиной до 1м.</w:t>
      </w:r>
    </w:p>
    <w:p w:rsidR="0026133A" w:rsidRPr="00FD62EC" w:rsidRDefault="0026133A" w:rsidP="0026133A">
      <w:pPr>
        <w:rPr>
          <w:b/>
          <w:bCs/>
          <w:iCs/>
        </w:rPr>
      </w:pPr>
      <w:r>
        <w:rPr>
          <w:b/>
          <w:bCs/>
          <w:iCs/>
        </w:rPr>
        <w:t xml:space="preserve">      </w:t>
      </w:r>
      <w:r w:rsidRPr="00FD62EC">
        <w:rPr>
          <w:b/>
          <w:bCs/>
          <w:iCs/>
        </w:rPr>
        <w:t>Хозяйственно-бытовая канализация</w:t>
      </w:r>
    </w:p>
    <w:p w:rsidR="0026133A" w:rsidRPr="00FD62EC" w:rsidRDefault="0026133A" w:rsidP="0026133A">
      <w:r w:rsidRPr="00FD62EC">
        <w:t xml:space="preserve">  </w:t>
      </w:r>
      <w:r>
        <w:t xml:space="preserve">   </w:t>
      </w:r>
      <w:r w:rsidRPr="00FD62EC">
        <w:t xml:space="preserve"> В населённых пунктах предусматривается сохранение надворных уборных с непроницаемыми стенками, которые при заполнении периодически очищаются.</w:t>
      </w:r>
    </w:p>
    <w:p w:rsidR="0026133A" w:rsidRDefault="0026133A" w:rsidP="0026133A">
      <w:r>
        <w:t xml:space="preserve">   Объектов строительства канализации в </w:t>
      </w:r>
      <w:r w:rsidR="007969B6">
        <w:t>Каменс</w:t>
      </w:r>
      <w:r>
        <w:t>ком муниципальном образовании не предусмотрено.</w:t>
      </w:r>
      <w:bookmarkStart w:id="146" w:name="_Toc361393297"/>
      <w:bookmarkStart w:id="147" w:name="_Toc361403364"/>
    </w:p>
    <w:p w:rsidR="0026133A" w:rsidRDefault="0026133A" w:rsidP="0026133A">
      <w:pPr>
        <w:spacing w:line="240" w:lineRule="auto"/>
        <w:ind w:firstLine="709"/>
        <w:jc w:val="both"/>
        <w:rPr>
          <w:b/>
          <w:bCs/>
          <w:szCs w:val="28"/>
        </w:rPr>
      </w:pPr>
      <w:r w:rsidRPr="002609C8">
        <w:rPr>
          <w:b/>
          <w:bCs/>
          <w:szCs w:val="28"/>
        </w:rPr>
        <w:t>2.5 Экологические аспекты мероприятий по строительству и реконструкции объектов централизованной системы водоотведения</w:t>
      </w:r>
      <w:r>
        <w:rPr>
          <w:b/>
          <w:bCs/>
          <w:szCs w:val="28"/>
        </w:rPr>
        <w:t>.</w:t>
      </w:r>
    </w:p>
    <w:p w:rsidR="0026133A" w:rsidRPr="00527910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527910">
        <w:rPr>
          <w:szCs w:val="28"/>
        </w:rPr>
        <w:t>Важнейшим экологическим аспектом, при выполнении мероприятий по строительству, реконструкции и модернизации объектов систем водоотведения и очистки сточных вод, является сброс сточных вод с превышением нормативно-допустимых показателей.</w:t>
      </w:r>
    </w:p>
    <w:p w:rsidR="0026133A" w:rsidRPr="00527910" w:rsidRDefault="0026133A" w:rsidP="0026133A">
      <w:pPr>
        <w:spacing w:after="120" w:line="240" w:lineRule="auto"/>
        <w:ind w:firstLine="709"/>
        <w:jc w:val="both"/>
        <w:rPr>
          <w:szCs w:val="28"/>
        </w:rPr>
      </w:pPr>
      <w:r w:rsidRPr="00527910">
        <w:rPr>
          <w:szCs w:val="28"/>
        </w:rPr>
        <w:t>При эксплуатации объектов сельскохозяйственного назначения должны проводиться мероприятия по охране земель, почв, водных объектов, растений, животных и других организмов от негативного воздействия хозяйственной и иной деятельности на окружающую среду.</w:t>
      </w:r>
    </w:p>
    <w:p w:rsidR="0026133A" w:rsidRPr="00527910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t xml:space="preserve">Сельскохозяйственные организации, осуществляющие производство, заготовку и переработку сельскохозяйственной продукции, иные сельскохозяйственные организации при осуществлении своей деятельности должны соблюдать требования в области охраны окружающей среды. </w:t>
      </w:r>
    </w:p>
    <w:p w:rsidR="0026133A" w:rsidRPr="00527910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t xml:space="preserve">Объекты сельскохозяйственного назначения должны иметь необходимые санитарно-защитные зоны и очистные сооружения, исключающие загрязнение почв, поверхностных и подземных вод, водосборных площадей и атмосферного воздуха. </w:t>
      </w:r>
    </w:p>
    <w:p w:rsidR="0026133A" w:rsidRPr="00527910" w:rsidRDefault="0026133A" w:rsidP="0026133A">
      <w:pPr>
        <w:rPr>
          <w:szCs w:val="24"/>
          <w:lang w:eastAsia="ar-SA"/>
        </w:rPr>
      </w:pPr>
      <w:proofErr w:type="gramStart"/>
      <w:r w:rsidRPr="00527910">
        <w:rPr>
          <w:szCs w:val="24"/>
          <w:lang w:eastAsia="ar-SA"/>
        </w:rPr>
        <w:t xml:space="preserve">При планировании и застройке сельских поселений должны приниматься меры по санитарной очистке, обезвреживанию и безопасному размещению отходов производства и потребления, соблюдению нормативов допустимых выбросов и сбросов веществ и микроорганизмов, а также по восстановлению природной среды, рекультивации земель, благоустройству территорий и иные меры по обеспечению охраны окружающей среды и экологической безопасности в соответствии с законодательством. </w:t>
      </w:r>
      <w:proofErr w:type="gramEnd"/>
    </w:p>
    <w:p w:rsidR="0026133A" w:rsidRPr="00527910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t xml:space="preserve">Отходы производства и потребления, подлежат сбору, использованию, обезвреживанию, транспортировке, хранению и захоронению, условия и </w:t>
      </w:r>
      <w:proofErr w:type="gramStart"/>
      <w:r w:rsidRPr="00527910">
        <w:rPr>
          <w:szCs w:val="24"/>
          <w:lang w:eastAsia="ar-SA"/>
        </w:rPr>
        <w:t>способы</w:t>
      </w:r>
      <w:proofErr w:type="gramEnd"/>
      <w:r w:rsidRPr="00527910">
        <w:rPr>
          <w:szCs w:val="24"/>
          <w:lang w:eastAsia="ar-SA"/>
        </w:rPr>
        <w:t xml:space="preserve"> которых должны быть безопасными для окружающей среды. </w:t>
      </w:r>
    </w:p>
    <w:p w:rsidR="0026133A" w:rsidRPr="00527910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t xml:space="preserve">Запрещается сброс отходов производства и потребления, в поверхностные и подземные водные объекты, на водосборные площади, в недра и на почву. </w:t>
      </w:r>
    </w:p>
    <w:p w:rsidR="0026133A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lastRenderedPageBreak/>
        <w:t xml:space="preserve">Данные положения определяются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527910">
          <w:rPr>
            <w:szCs w:val="24"/>
            <w:lang w:eastAsia="ar-SA"/>
          </w:rPr>
          <w:t>2002 г</w:t>
        </w:r>
      </w:smartTag>
      <w:r w:rsidRPr="00527910">
        <w:rPr>
          <w:szCs w:val="24"/>
          <w:lang w:eastAsia="ar-SA"/>
        </w:rPr>
        <w:t>. N 7-ФЗ "Об охране окружающей среды".</w:t>
      </w:r>
    </w:p>
    <w:p w:rsidR="0026133A" w:rsidRPr="00527910" w:rsidRDefault="0026133A" w:rsidP="0026133A">
      <w:pPr>
        <w:rPr>
          <w:szCs w:val="24"/>
          <w:lang w:eastAsia="ar-SA"/>
        </w:rPr>
      </w:pPr>
      <w:r w:rsidRPr="00527910">
        <w:rPr>
          <w:szCs w:val="24"/>
          <w:lang w:eastAsia="ar-SA"/>
        </w:rPr>
        <w:t>Строительство, реконструкция и модернизация канализационных сетей и очистных сооружений, соблюдение природоохранных мер позволит снизить риск негативного воздействия на окружающую среду, муниципальным образованием в целом.</w:t>
      </w:r>
    </w:p>
    <w:p w:rsidR="0026133A" w:rsidRPr="008E6352" w:rsidRDefault="0026133A" w:rsidP="0026133A">
      <w:pPr>
        <w:spacing w:line="36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2.6 </w:t>
      </w:r>
      <w:r w:rsidRPr="008E6352">
        <w:rPr>
          <w:b/>
          <w:szCs w:val="24"/>
          <w:lang w:eastAsia="ar-SA"/>
        </w:rPr>
        <w:t>Предварительный расчет стоимости выполнения работ.</w:t>
      </w:r>
    </w:p>
    <w:p w:rsidR="0026133A" w:rsidRPr="008E6352" w:rsidRDefault="0026133A" w:rsidP="0026133A">
      <w:pPr>
        <w:ind w:firstLine="709"/>
        <w:jc w:val="both"/>
        <w:rPr>
          <w:szCs w:val="24"/>
        </w:rPr>
      </w:pPr>
      <w:r w:rsidRPr="008E6352">
        <w:rPr>
          <w:szCs w:val="24"/>
        </w:rPr>
        <w:t>1. Общие положения.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В современных рыночных условиях, в которых работает </w:t>
      </w:r>
      <w:proofErr w:type="spellStart"/>
      <w:r w:rsidRPr="008E6352">
        <w:rPr>
          <w:szCs w:val="28"/>
        </w:rPr>
        <w:t>инвестиционно</w:t>
      </w:r>
      <w:proofErr w:type="spellEnd"/>
      <w:r>
        <w:rPr>
          <w:szCs w:val="28"/>
        </w:rPr>
        <w:t xml:space="preserve"> </w:t>
      </w:r>
      <w:r w:rsidRPr="008E6352">
        <w:rPr>
          <w:szCs w:val="28"/>
        </w:rPr>
        <w:t>-</w:t>
      </w:r>
      <w:r>
        <w:rPr>
          <w:szCs w:val="28"/>
        </w:rPr>
        <w:t xml:space="preserve"> </w:t>
      </w:r>
      <w:r w:rsidRPr="008E6352">
        <w:rPr>
          <w:szCs w:val="28"/>
        </w:rPr>
        <w:t xml:space="preserve">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26133A" w:rsidRPr="008E6352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26133A" w:rsidRDefault="0026133A" w:rsidP="0026133A">
      <w:pPr>
        <w:spacing w:line="240" w:lineRule="auto"/>
        <w:ind w:firstLine="709"/>
        <w:jc w:val="both"/>
        <w:rPr>
          <w:szCs w:val="28"/>
        </w:rPr>
      </w:pPr>
      <w:r w:rsidRPr="008E6352">
        <w:rPr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8E6352">
        <w:rPr>
          <w:szCs w:val="28"/>
        </w:rPr>
        <w:t>предпроектной</w:t>
      </w:r>
      <w:proofErr w:type="spellEnd"/>
      <w:r w:rsidRPr="008E6352">
        <w:rPr>
          <w:szCs w:val="28"/>
        </w:rPr>
        <w:t xml:space="preserve"> стадии при обосновании инвестиций определяется предварительная (расчетная) стоимость строительства.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26133A" w:rsidRDefault="0026133A" w:rsidP="0026133A">
      <w:pPr>
        <w:spacing w:line="240" w:lineRule="auto"/>
        <w:ind w:firstLine="709"/>
        <w:jc w:val="both"/>
      </w:pPr>
      <w:r>
        <w:rPr>
          <w:szCs w:val="28"/>
        </w:rPr>
        <w:t>На основании того, что</w:t>
      </w:r>
      <w:r w:rsidRPr="00FD62EC">
        <w:t xml:space="preserve"> </w:t>
      </w:r>
      <w:r>
        <w:t xml:space="preserve">объектов строительства канализации в </w:t>
      </w:r>
      <w:r w:rsidR="007969B6">
        <w:t>Камен</w:t>
      </w:r>
      <w:r>
        <w:t>ском муниципальном образовании не предусмотрено, проектная и сметная документация не ра</w:t>
      </w:r>
      <w:r w:rsidR="007969B6">
        <w:t>зр</w:t>
      </w:r>
      <w:r>
        <w:t>абатывалась.</w:t>
      </w:r>
    </w:p>
    <w:p w:rsidR="0026133A" w:rsidRDefault="0026133A" w:rsidP="0026133A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 w:rsidRPr="00527910">
        <w:rPr>
          <w:b/>
          <w:bCs/>
          <w:noProof/>
        </w:rPr>
        <w:t xml:space="preserve">2.7 </w:t>
      </w:r>
      <w:r>
        <w:rPr>
          <w:b/>
          <w:bCs/>
          <w:noProof/>
        </w:rPr>
        <w:t>Ц</w:t>
      </w:r>
      <w:r w:rsidRPr="00527910">
        <w:rPr>
          <w:b/>
          <w:bCs/>
          <w:noProof/>
        </w:rPr>
        <w:t>елевые показатели развития централизованной системы водоотведения;</w:t>
      </w:r>
    </w:p>
    <w:p w:rsidR="0026133A" w:rsidRDefault="0026133A" w:rsidP="0026133A">
      <w:pPr>
        <w:spacing w:after="0"/>
        <w:rPr>
          <w:noProof/>
        </w:rPr>
      </w:pPr>
      <w:r w:rsidRPr="00527910">
        <w:rPr>
          <w:noProof/>
        </w:rPr>
        <w:t>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</w:t>
      </w:r>
    </w:p>
    <w:p w:rsidR="0026133A" w:rsidRPr="00E54F1E" w:rsidRDefault="0026133A" w:rsidP="0026133A">
      <w:pPr>
        <w:spacing w:after="0"/>
        <w:rPr>
          <w:noProof/>
        </w:rPr>
      </w:pPr>
      <w:r w:rsidRPr="00E54F1E">
        <w:rPr>
          <w:noProof/>
        </w:rPr>
        <w:t xml:space="preserve">К целевым показателям деятельности организаций, осуществляющих водоотведение, относятся следующие показатели: </w:t>
      </w:r>
    </w:p>
    <w:p w:rsidR="0026133A" w:rsidRPr="00E54F1E" w:rsidRDefault="0026133A" w:rsidP="0026133A">
      <w:pPr>
        <w:spacing w:after="0"/>
        <w:rPr>
          <w:noProof/>
        </w:rPr>
      </w:pPr>
      <w:r w:rsidRPr="00E54F1E">
        <w:rPr>
          <w:noProof/>
        </w:rPr>
        <w:t xml:space="preserve">- показатели надежности и бесперебойности водоотведения; </w:t>
      </w:r>
    </w:p>
    <w:p w:rsidR="0026133A" w:rsidRPr="00E54F1E" w:rsidRDefault="0026133A" w:rsidP="0026133A">
      <w:pPr>
        <w:spacing w:after="0"/>
        <w:rPr>
          <w:noProof/>
        </w:rPr>
      </w:pPr>
      <w:r w:rsidRPr="00E54F1E">
        <w:rPr>
          <w:noProof/>
        </w:rPr>
        <w:t xml:space="preserve">- показатели качества обслуживания абонентов; </w:t>
      </w:r>
    </w:p>
    <w:p w:rsidR="0026133A" w:rsidRDefault="0026133A" w:rsidP="0026133A">
      <w:pPr>
        <w:spacing w:after="0"/>
        <w:rPr>
          <w:noProof/>
        </w:rPr>
      </w:pPr>
      <w:r w:rsidRPr="00E54F1E">
        <w:rPr>
          <w:noProof/>
        </w:rPr>
        <w:t>- показатели очистки сточных вод</w:t>
      </w:r>
      <w:r>
        <w:rPr>
          <w:noProof/>
        </w:rPr>
        <w:t>.</w:t>
      </w:r>
    </w:p>
    <w:p w:rsidR="0026133A" w:rsidRDefault="0026133A" w:rsidP="0026133A">
      <w:pPr>
        <w:spacing w:after="0"/>
        <w:rPr>
          <w:noProof/>
        </w:rPr>
      </w:pPr>
      <w:r>
        <w:rPr>
          <w:noProof/>
        </w:rPr>
        <w:t xml:space="preserve">Организация поверхностного стока ускоряет сток поверхностных вод, ликвидирует скопления воды в бессточных понижениях рельефа и сокращает инфильтрацию воды в грунт. </w:t>
      </w:r>
    </w:p>
    <w:p w:rsidR="0026133A" w:rsidRPr="00527910" w:rsidRDefault="0026133A" w:rsidP="0026133A">
      <w:pPr>
        <w:spacing w:after="0"/>
        <w:rPr>
          <w:noProof/>
        </w:rPr>
      </w:pPr>
    </w:p>
    <w:p w:rsidR="0026133A" w:rsidRDefault="0026133A" w:rsidP="0026133A">
      <w:pPr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   </w:t>
      </w:r>
      <w:r w:rsidRPr="00527910">
        <w:rPr>
          <w:b/>
          <w:bCs/>
          <w:noProof/>
        </w:rPr>
        <w:t xml:space="preserve">   2.8</w:t>
      </w:r>
      <w:r>
        <w:rPr>
          <w:b/>
          <w:bCs/>
          <w:noProof/>
        </w:rPr>
        <w:t xml:space="preserve"> П</w:t>
      </w:r>
      <w:r w:rsidRPr="00527910">
        <w:rPr>
          <w:b/>
          <w:bCs/>
          <w:noProof/>
        </w:rPr>
        <w:t>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r>
        <w:rPr>
          <w:b/>
          <w:bCs/>
          <w:noProof/>
        </w:rPr>
        <w:t>.</w:t>
      </w:r>
    </w:p>
    <w:p w:rsidR="0026133A" w:rsidRPr="00E71AEC" w:rsidRDefault="0026133A" w:rsidP="0026133A">
      <w:pPr>
        <w:rPr>
          <w:noProof/>
        </w:rPr>
      </w:pPr>
      <w:r w:rsidRPr="00E71AEC">
        <w:rPr>
          <w:noProof/>
        </w:rPr>
        <w:t>На территории</w:t>
      </w:r>
      <w:r>
        <w:rPr>
          <w:noProof/>
        </w:rPr>
        <w:t xml:space="preserve"> </w:t>
      </w:r>
      <w:r w:rsidR="007969B6">
        <w:rPr>
          <w:noProof/>
        </w:rPr>
        <w:t>Камен</w:t>
      </w:r>
      <w:r>
        <w:rPr>
          <w:noProof/>
        </w:rPr>
        <w:t xml:space="preserve">ского МО нет объектов водоотведения. При реализации схемы водоотведения и создания ливневой канализации, ответственным за содержание и обслуживание будет администрация </w:t>
      </w:r>
      <w:r w:rsidR="007969B6">
        <w:rPr>
          <w:noProof/>
        </w:rPr>
        <w:t>Каменского</w:t>
      </w:r>
      <w:r>
        <w:rPr>
          <w:noProof/>
        </w:rPr>
        <w:t xml:space="preserve"> МО. </w:t>
      </w:r>
    </w:p>
    <w:p w:rsidR="0026133A" w:rsidRDefault="0026133A" w:rsidP="0026133A">
      <w:pPr>
        <w:spacing w:line="240" w:lineRule="auto"/>
        <w:ind w:firstLine="709"/>
        <w:jc w:val="both"/>
      </w:pPr>
    </w:p>
    <w:p w:rsidR="0026133A" w:rsidRDefault="0026133A" w:rsidP="0026133A">
      <w:pPr>
        <w:spacing w:line="240" w:lineRule="auto"/>
        <w:ind w:firstLine="709"/>
        <w:jc w:val="both"/>
      </w:pPr>
    </w:p>
    <w:p w:rsidR="0026133A" w:rsidRPr="00594DCC" w:rsidRDefault="0026133A" w:rsidP="0026133A">
      <w:pPr>
        <w:pStyle w:val="1"/>
      </w:pPr>
      <w:bookmarkStart w:id="148" w:name="_Toc380675313"/>
      <w:r w:rsidRPr="00594DCC">
        <w:t>Глава 3. Сроки и этапы реализации схемы водоснабжения и водоотведения</w:t>
      </w:r>
      <w:bookmarkEnd w:id="146"/>
      <w:bookmarkEnd w:id="147"/>
      <w:bookmarkEnd w:id="148"/>
    </w:p>
    <w:p w:rsidR="0026133A" w:rsidRDefault="0026133A" w:rsidP="0026133A">
      <w:pPr>
        <w:tabs>
          <w:tab w:val="left" w:pos="495"/>
          <w:tab w:val="left" w:pos="510"/>
        </w:tabs>
        <w:jc w:val="both"/>
        <w:rPr>
          <w:szCs w:val="24"/>
        </w:rPr>
      </w:pPr>
    </w:p>
    <w:p w:rsidR="0026133A" w:rsidRPr="00C92BC0" w:rsidRDefault="0026133A" w:rsidP="0026133A">
      <w:pPr>
        <w:tabs>
          <w:tab w:val="left" w:pos="495"/>
          <w:tab w:val="left" w:pos="510"/>
        </w:tabs>
        <w:jc w:val="both"/>
        <w:rPr>
          <w:b/>
          <w:szCs w:val="24"/>
        </w:rPr>
      </w:pPr>
      <w:r w:rsidRPr="00C92BC0">
        <w:rPr>
          <w:b/>
          <w:szCs w:val="24"/>
        </w:rPr>
        <w:t>ВОДОСНАБЖЕНИЕ</w:t>
      </w:r>
    </w:p>
    <w:p w:rsidR="0026133A" w:rsidRDefault="0026133A" w:rsidP="0026133A">
      <w:pPr>
        <w:tabs>
          <w:tab w:val="left" w:pos="495"/>
          <w:tab w:val="left" w:pos="510"/>
        </w:tabs>
        <w:jc w:val="both"/>
        <w:rPr>
          <w:szCs w:val="24"/>
        </w:rPr>
      </w:pPr>
      <w:r>
        <w:rPr>
          <w:szCs w:val="24"/>
        </w:rPr>
        <w:tab/>
        <w:t>На первый этап с 2014-2024г.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скважины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с. Каменка с обустройством насосной станцией;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устройство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Каменка кольцевой сети  хозяйственно – питьевого водопровода с расположением на ней пожарных гидрантов и водоразборных колонок;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на уч. Куряты кольцевой сети  хозяйственно – питьевого водопровода с расположением на ней пожарных гидрантов и водоразборных колонок;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скважины в д. Новое Село с обустройством насосной станцией;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устройство в д. Новое Село  кольцевой сети  хозяйственно – питьевого водопровода с расположением на ней пожарных гидрантов и водоразборных колонок;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ВОС;</w:t>
      </w:r>
    </w:p>
    <w:p w:rsidR="0026133A" w:rsidRDefault="0026133A" w:rsidP="007969B6">
      <w:pPr>
        <w:pStyle w:val="a3"/>
        <w:spacing w:after="0" w:line="360" w:lineRule="auto"/>
        <w:ind w:left="1287"/>
        <w:jc w:val="both"/>
        <w:rPr>
          <w:szCs w:val="24"/>
        </w:rPr>
      </w:pP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  <w:t xml:space="preserve">На </w:t>
      </w:r>
      <w:r>
        <w:rPr>
          <w:szCs w:val="24"/>
          <w:lang w:val="en-US"/>
        </w:rPr>
        <w:t>II</w:t>
      </w:r>
      <w:r w:rsidRPr="001A37BB">
        <w:rPr>
          <w:szCs w:val="24"/>
        </w:rPr>
        <w:t xml:space="preserve"> </w:t>
      </w:r>
      <w:r>
        <w:rPr>
          <w:szCs w:val="24"/>
        </w:rPr>
        <w:t>с 2024 по 2032г. этап строительства</w:t>
      </w:r>
      <w:r w:rsidRPr="001A37BB">
        <w:rPr>
          <w:szCs w:val="24"/>
        </w:rPr>
        <w:t xml:space="preserve"> для обеспечения жителей сельского поселения водой питьевого качества в системе хозяйственно-питьевого водоснабжения необходимо выполнить следующие мероприятия:</w:t>
      </w:r>
    </w:p>
    <w:p w:rsidR="007969B6" w:rsidRPr="002F58EA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устройство скважины в д. </w:t>
      </w:r>
      <w:proofErr w:type="spellStart"/>
      <w:r>
        <w:rPr>
          <w:szCs w:val="24"/>
        </w:rPr>
        <w:t>Мара</w:t>
      </w:r>
      <w:proofErr w:type="spellEnd"/>
      <w:r>
        <w:rPr>
          <w:szCs w:val="24"/>
        </w:rPr>
        <w:t>, уч. Куряты (молочка), уч. Куряты (ст. Куряты), уч. Яга с обустройством насосной станцией;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устройство в д. </w:t>
      </w:r>
      <w:proofErr w:type="spellStart"/>
      <w:r>
        <w:rPr>
          <w:szCs w:val="24"/>
        </w:rPr>
        <w:t>Мара</w:t>
      </w:r>
      <w:proofErr w:type="spellEnd"/>
      <w:r>
        <w:rPr>
          <w:szCs w:val="24"/>
        </w:rPr>
        <w:t>, уч. Куряты (молочка), уч. Куряты (ст. Куряты), уч. Яга  кольцевой сети  хозяйственно – питьевого водопровода с расположением на ней пожарных гидрантов и водоразборных колонок;</w:t>
      </w:r>
    </w:p>
    <w:p w:rsidR="007969B6" w:rsidRDefault="007969B6" w:rsidP="007969B6">
      <w:pPr>
        <w:pStyle w:val="a3"/>
        <w:numPr>
          <w:ilvl w:val="0"/>
          <w:numId w:val="12"/>
        </w:numPr>
        <w:spacing w:after="0" w:line="360" w:lineRule="auto"/>
        <w:jc w:val="both"/>
        <w:rPr>
          <w:szCs w:val="24"/>
        </w:rPr>
      </w:pPr>
      <w:r>
        <w:rPr>
          <w:szCs w:val="24"/>
        </w:rPr>
        <w:t>в</w:t>
      </w:r>
      <w:r w:rsidRPr="007311D5">
        <w:rPr>
          <w:szCs w:val="24"/>
        </w:rPr>
        <w:t>вод в эксплуатацию ВОС</w:t>
      </w:r>
      <w:r>
        <w:rPr>
          <w:szCs w:val="24"/>
        </w:rPr>
        <w:t>;</w:t>
      </w:r>
    </w:p>
    <w:p w:rsidR="0026133A" w:rsidRDefault="0026133A" w:rsidP="0026133A">
      <w:pPr>
        <w:pStyle w:val="a3"/>
        <w:numPr>
          <w:ilvl w:val="0"/>
          <w:numId w:val="14"/>
        </w:numPr>
        <w:spacing w:after="0" w:line="360" w:lineRule="auto"/>
        <w:jc w:val="both"/>
        <w:rPr>
          <w:szCs w:val="24"/>
        </w:rPr>
      </w:pPr>
    </w:p>
    <w:p w:rsidR="0026133A" w:rsidRPr="00C92BC0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b/>
          <w:szCs w:val="24"/>
        </w:rPr>
      </w:pPr>
      <w:r w:rsidRPr="00C92BC0">
        <w:rPr>
          <w:b/>
          <w:szCs w:val="24"/>
        </w:rPr>
        <w:t>ВОДООТВЕДЕНИЕ</w:t>
      </w:r>
      <w:r w:rsidRPr="00C92BC0">
        <w:rPr>
          <w:b/>
          <w:szCs w:val="24"/>
        </w:rPr>
        <w:tab/>
      </w: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  <w:rPr>
          <w:sz w:val="23"/>
          <w:szCs w:val="23"/>
        </w:rPr>
      </w:pPr>
      <w:r>
        <w:rPr>
          <w:szCs w:val="24"/>
        </w:rPr>
        <w:t xml:space="preserve">На весь этап с 2014 по 2032г. </w:t>
      </w:r>
      <w:r>
        <w:rPr>
          <w:sz w:val="23"/>
          <w:szCs w:val="23"/>
        </w:rPr>
        <w:t>предлагается выполнить следующие мероприятия по развитию ливневой  канализации:</w:t>
      </w: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  <w:r>
        <w:t xml:space="preserve">- Обустройство </w:t>
      </w:r>
      <w:r w:rsidRPr="00FD62EC">
        <w:t>территории индивидуальной застройки и зел</w:t>
      </w:r>
      <w:r>
        <w:t>еной зоны открытыми водостоками;</w:t>
      </w: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  <w:r>
        <w:t>- Регулярная очистка и текущий ремонт водостоков</w:t>
      </w: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</w:p>
    <w:p w:rsidR="0026133A" w:rsidRDefault="0026133A" w:rsidP="0026133A">
      <w:pPr>
        <w:tabs>
          <w:tab w:val="left" w:pos="495"/>
          <w:tab w:val="left" w:pos="510"/>
        </w:tabs>
        <w:spacing w:line="360" w:lineRule="auto"/>
        <w:jc w:val="both"/>
      </w:pPr>
    </w:p>
    <w:p w:rsidR="0026133A" w:rsidRPr="009A1828" w:rsidRDefault="0026133A" w:rsidP="0026133A">
      <w:pPr>
        <w:pStyle w:val="a3"/>
        <w:tabs>
          <w:tab w:val="left" w:pos="495"/>
          <w:tab w:val="left" w:pos="510"/>
        </w:tabs>
        <w:spacing w:line="360" w:lineRule="auto"/>
        <w:ind w:left="890"/>
        <w:jc w:val="center"/>
        <w:rPr>
          <w:b/>
          <w:sz w:val="28"/>
          <w:szCs w:val="28"/>
        </w:rPr>
      </w:pPr>
      <w:r w:rsidRPr="009A1828">
        <w:rPr>
          <w:b/>
          <w:sz w:val="28"/>
          <w:szCs w:val="28"/>
        </w:rPr>
        <w:t>Глава 4. Графические материалы</w:t>
      </w:r>
    </w:p>
    <w:p w:rsidR="00773776" w:rsidRDefault="00773776"/>
    <w:sectPr w:rsidR="00773776" w:rsidSect="00F6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03DD6"/>
    <w:multiLevelType w:val="hybridMultilevel"/>
    <w:tmpl w:val="23CEF914"/>
    <w:lvl w:ilvl="0" w:tplc="ED8CB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3A56"/>
    <w:multiLevelType w:val="hybridMultilevel"/>
    <w:tmpl w:val="70CE130C"/>
    <w:lvl w:ilvl="0" w:tplc="DD5CAAA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3B7F"/>
    <w:multiLevelType w:val="hybridMultilevel"/>
    <w:tmpl w:val="D37CB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A5FB5"/>
    <w:multiLevelType w:val="multilevel"/>
    <w:tmpl w:val="D3E226E6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FB23B9"/>
    <w:multiLevelType w:val="hybridMultilevel"/>
    <w:tmpl w:val="33E6809E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F0273"/>
    <w:multiLevelType w:val="hybridMultilevel"/>
    <w:tmpl w:val="97EA7BAE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27DF"/>
    <w:multiLevelType w:val="hybridMultilevel"/>
    <w:tmpl w:val="E10E6BCC"/>
    <w:lvl w:ilvl="0" w:tplc="FCB07C22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E815F91"/>
    <w:multiLevelType w:val="hybridMultilevel"/>
    <w:tmpl w:val="ECFAF606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2F9B11D6"/>
    <w:multiLevelType w:val="hybridMultilevel"/>
    <w:tmpl w:val="E0D4D5F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2">
    <w:nsid w:val="31571918"/>
    <w:multiLevelType w:val="hybridMultilevel"/>
    <w:tmpl w:val="C1788910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71088"/>
    <w:multiLevelType w:val="hybridMultilevel"/>
    <w:tmpl w:val="CA7A20FC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F367F"/>
    <w:multiLevelType w:val="hybridMultilevel"/>
    <w:tmpl w:val="E2D6E83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04A5A"/>
    <w:multiLevelType w:val="hybridMultilevel"/>
    <w:tmpl w:val="223CC332"/>
    <w:lvl w:ilvl="0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6">
    <w:nsid w:val="3A6D1B96"/>
    <w:multiLevelType w:val="hybridMultilevel"/>
    <w:tmpl w:val="F9A02CC4"/>
    <w:lvl w:ilvl="0" w:tplc="87E496A0">
      <w:start w:val="1"/>
      <w:numFmt w:val="bullet"/>
      <w:lvlText w:val="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>
    <w:nsid w:val="3CE01315"/>
    <w:multiLevelType w:val="hybridMultilevel"/>
    <w:tmpl w:val="9C6C593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716A54"/>
    <w:multiLevelType w:val="hybridMultilevel"/>
    <w:tmpl w:val="BC1C2F92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C1AFE"/>
    <w:multiLevelType w:val="hybridMultilevel"/>
    <w:tmpl w:val="54FCB53E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0">
    <w:nsid w:val="4DC4209D"/>
    <w:multiLevelType w:val="hybridMultilevel"/>
    <w:tmpl w:val="DDFA5C56"/>
    <w:lvl w:ilvl="0" w:tplc="87E496A0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1">
    <w:nsid w:val="55A57270"/>
    <w:multiLevelType w:val="hybridMultilevel"/>
    <w:tmpl w:val="F3686F92"/>
    <w:lvl w:ilvl="0" w:tplc="BD5C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90427"/>
    <w:multiLevelType w:val="hybridMultilevel"/>
    <w:tmpl w:val="54829552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>
    <w:nsid w:val="630A44B7"/>
    <w:multiLevelType w:val="hybridMultilevel"/>
    <w:tmpl w:val="A7609A24"/>
    <w:lvl w:ilvl="0" w:tplc="87E496A0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9F53075"/>
    <w:multiLevelType w:val="hybridMultilevel"/>
    <w:tmpl w:val="5F0840AC"/>
    <w:lvl w:ilvl="0" w:tplc="87E496A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6AA50E26"/>
    <w:multiLevelType w:val="hybridMultilevel"/>
    <w:tmpl w:val="0B74C3A4"/>
    <w:lvl w:ilvl="0" w:tplc="F452B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C1A6FB3"/>
    <w:multiLevelType w:val="hybridMultilevel"/>
    <w:tmpl w:val="E4ECAE5E"/>
    <w:lvl w:ilvl="0" w:tplc="87E49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1277E"/>
    <w:multiLevelType w:val="hybridMultilevel"/>
    <w:tmpl w:val="495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D1874"/>
    <w:multiLevelType w:val="multilevel"/>
    <w:tmpl w:val="5ECE5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7CF768F8"/>
    <w:multiLevelType w:val="multilevel"/>
    <w:tmpl w:val="272C08B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28"/>
  </w:num>
  <w:num w:numId="5">
    <w:abstractNumId w:val="25"/>
  </w:num>
  <w:num w:numId="6">
    <w:abstractNumId w:val="21"/>
  </w:num>
  <w:num w:numId="7">
    <w:abstractNumId w:val="2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7"/>
  </w:num>
  <w:num w:numId="14">
    <w:abstractNumId w:val="23"/>
  </w:num>
  <w:num w:numId="15">
    <w:abstractNumId w:val="9"/>
  </w:num>
  <w:num w:numId="16">
    <w:abstractNumId w:val="29"/>
  </w:num>
  <w:num w:numId="17">
    <w:abstractNumId w:val="22"/>
  </w:num>
  <w:num w:numId="18">
    <w:abstractNumId w:val="11"/>
  </w:num>
  <w:num w:numId="19">
    <w:abstractNumId w:val="6"/>
  </w:num>
  <w:num w:numId="20">
    <w:abstractNumId w:val="24"/>
  </w:num>
  <w:num w:numId="21">
    <w:abstractNumId w:val="15"/>
  </w:num>
  <w:num w:numId="22">
    <w:abstractNumId w:val="18"/>
  </w:num>
  <w:num w:numId="23">
    <w:abstractNumId w:val="16"/>
  </w:num>
  <w:num w:numId="24">
    <w:abstractNumId w:val="13"/>
  </w:num>
  <w:num w:numId="25">
    <w:abstractNumId w:val="5"/>
  </w:num>
  <w:num w:numId="26">
    <w:abstractNumId w:val="10"/>
  </w:num>
  <w:num w:numId="27">
    <w:abstractNumId w:val="20"/>
  </w:num>
  <w:num w:numId="28">
    <w:abstractNumId w:val="0"/>
  </w:num>
  <w:num w:numId="29">
    <w:abstractNumId w:val="1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133A"/>
    <w:rsid w:val="0002682B"/>
    <w:rsid w:val="0026133A"/>
    <w:rsid w:val="002C167A"/>
    <w:rsid w:val="002C373C"/>
    <w:rsid w:val="00387A64"/>
    <w:rsid w:val="00425882"/>
    <w:rsid w:val="0042636E"/>
    <w:rsid w:val="00565348"/>
    <w:rsid w:val="005F093D"/>
    <w:rsid w:val="0064117D"/>
    <w:rsid w:val="006B33B9"/>
    <w:rsid w:val="00773776"/>
    <w:rsid w:val="00777C7A"/>
    <w:rsid w:val="007969B6"/>
    <w:rsid w:val="007B6E33"/>
    <w:rsid w:val="00820CFC"/>
    <w:rsid w:val="0085720D"/>
    <w:rsid w:val="008E2996"/>
    <w:rsid w:val="00905F17"/>
    <w:rsid w:val="00936B0E"/>
    <w:rsid w:val="00A11205"/>
    <w:rsid w:val="00A254D4"/>
    <w:rsid w:val="00BC4DB1"/>
    <w:rsid w:val="00BE7A30"/>
    <w:rsid w:val="00C366E7"/>
    <w:rsid w:val="00D02326"/>
    <w:rsid w:val="00D453BB"/>
    <w:rsid w:val="00E34209"/>
    <w:rsid w:val="00E47087"/>
    <w:rsid w:val="00ED6CEE"/>
    <w:rsid w:val="00EE443B"/>
    <w:rsid w:val="00F62ABB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6133A"/>
    <w:pPr>
      <w:spacing w:after="200" w:line="276" w:lineRule="auto"/>
    </w:pPr>
    <w:rPr>
      <w:color w:val="000000"/>
      <w:sz w:val="24"/>
      <w:szCs w:val="22"/>
    </w:rPr>
  </w:style>
  <w:style w:type="paragraph" w:styleId="1">
    <w:name w:val="heading 1"/>
    <w:basedOn w:val="a"/>
    <w:next w:val="a"/>
    <w:link w:val="10"/>
    <w:qFormat/>
    <w:rsid w:val="0026133A"/>
    <w:pPr>
      <w:keepNext/>
      <w:keepLines/>
      <w:spacing w:before="480" w:after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26133A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qFormat/>
    <w:rsid w:val="0026133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33A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6133A"/>
    <w:rPr>
      <w:b/>
      <w:bCs/>
      <w:color w:val="000000"/>
      <w:sz w:val="2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6133A"/>
    <w:rPr>
      <w:rFonts w:ascii="Cambria" w:hAnsi="Cambria"/>
      <w:b/>
      <w:bCs/>
      <w:color w:val="4F81BD"/>
      <w:sz w:val="24"/>
      <w:szCs w:val="22"/>
      <w:lang w:val="ru-RU" w:eastAsia="ru-RU" w:bidi="ar-SA"/>
    </w:rPr>
  </w:style>
  <w:style w:type="paragraph" w:styleId="a3">
    <w:name w:val="List Paragraph"/>
    <w:basedOn w:val="a"/>
    <w:qFormat/>
    <w:rsid w:val="0026133A"/>
    <w:pPr>
      <w:ind w:left="720"/>
      <w:contextualSpacing/>
    </w:pPr>
  </w:style>
  <w:style w:type="paragraph" w:styleId="a4">
    <w:name w:val="TOC Heading"/>
    <w:basedOn w:val="1"/>
    <w:next w:val="a"/>
    <w:qFormat/>
    <w:rsid w:val="0026133A"/>
    <w:pPr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nhideWhenUsed/>
    <w:rsid w:val="0026133A"/>
    <w:pPr>
      <w:spacing w:after="100"/>
    </w:pPr>
  </w:style>
  <w:style w:type="paragraph" w:styleId="21">
    <w:name w:val="toc 2"/>
    <w:basedOn w:val="a"/>
    <w:next w:val="a"/>
    <w:autoRedefine/>
    <w:unhideWhenUsed/>
    <w:rsid w:val="0026133A"/>
    <w:pPr>
      <w:spacing w:after="100"/>
      <w:ind w:left="220"/>
    </w:pPr>
  </w:style>
  <w:style w:type="character" w:styleId="a5">
    <w:name w:val="Hyperlink"/>
    <w:basedOn w:val="a0"/>
    <w:unhideWhenUsed/>
    <w:rsid w:val="0026133A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6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6133A"/>
    <w:rPr>
      <w:rFonts w:ascii="Tahoma" w:hAnsi="Tahoma" w:cs="Tahoma"/>
      <w:color w:val="000000"/>
      <w:sz w:val="16"/>
      <w:szCs w:val="16"/>
      <w:lang w:val="ru-RU" w:eastAsia="ru-RU" w:bidi="ar-SA"/>
    </w:rPr>
  </w:style>
  <w:style w:type="paragraph" w:styleId="a8">
    <w:name w:val="No Spacing"/>
    <w:link w:val="a9"/>
    <w:uiPriority w:val="1"/>
    <w:qFormat/>
    <w:rsid w:val="0026133A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26133A"/>
    <w:rPr>
      <w:rFonts w:ascii="Calibri" w:hAnsi="Calibri"/>
      <w:sz w:val="22"/>
      <w:szCs w:val="22"/>
      <w:lang w:val="ru-RU" w:eastAsia="ru-RU" w:bidi="ar-SA"/>
    </w:rPr>
  </w:style>
  <w:style w:type="paragraph" w:styleId="aa">
    <w:name w:val="header"/>
    <w:basedOn w:val="a"/>
    <w:link w:val="ab"/>
    <w:semiHidden/>
    <w:unhideWhenUsed/>
    <w:rsid w:val="0026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semiHidden/>
    <w:rsid w:val="0026133A"/>
    <w:rPr>
      <w:color w:val="000000"/>
      <w:sz w:val="24"/>
      <w:szCs w:val="22"/>
      <w:lang w:val="ru-RU" w:eastAsia="ru-RU" w:bidi="ar-SA"/>
    </w:rPr>
  </w:style>
  <w:style w:type="paragraph" w:styleId="ac">
    <w:name w:val="footer"/>
    <w:basedOn w:val="a"/>
    <w:link w:val="ad"/>
    <w:unhideWhenUsed/>
    <w:rsid w:val="00261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133A"/>
    <w:rPr>
      <w:color w:val="000000"/>
      <w:sz w:val="24"/>
      <w:szCs w:val="22"/>
      <w:lang w:val="ru-RU" w:eastAsia="ru-RU" w:bidi="ar-SA"/>
    </w:rPr>
  </w:style>
  <w:style w:type="paragraph" w:customStyle="1" w:styleId="Default">
    <w:name w:val="Default"/>
    <w:rsid w:val="002613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31">
    <w:name w:val="toc 3"/>
    <w:basedOn w:val="a"/>
    <w:next w:val="a"/>
    <w:autoRedefine/>
    <w:unhideWhenUsed/>
    <w:rsid w:val="0026133A"/>
    <w:pPr>
      <w:spacing w:after="100"/>
      <w:ind w:left="480"/>
    </w:pPr>
  </w:style>
  <w:style w:type="paragraph" w:customStyle="1" w:styleId="western">
    <w:name w:val="western"/>
    <w:basedOn w:val="a"/>
    <w:rsid w:val="0026133A"/>
    <w:pPr>
      <w:spacing w:before="100" w:beforeAutospacing="1" w:after="100" w:afterAutospacing="1" w:line="240" w:lineRule="auto"/>
    </w:pPr>
    <w:rPr>
      <w:color w:val="auto"/>
      <w:szCs w:val="24"/>
    </w:rPr>
  </w:style>
  <w:style w:type="character" w:customStyle="1" w:styleId="apple-converted-space">
    <w:name w:val="apple-converted-space"/>
    <w:basedOn w:val="a0"/>
    <w:rsid w:val="00261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39203</CharactersWithSpaces>
  <SharedDoc>false</SharedDoc>
  <HLinks>
    <vt:vector size="120" baseType="variant">
      <vt:variant>
        <vt:i4>1900599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_Toc380675313</vt:lpwstr>
      </vt:variant>
      <vt:variant>
        <vt:i4>1900599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_Toc380675312</vt:lpwstr>
      </vt:variant>
      <vt:variant>
        <vt:i4>1900599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_Toc380675311</vt:lpwstr>
      </vt:variant>
      <vt:variant>
        <vt:i4>1900599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_Toc380675310</vt:lpwstr>
      </vt:variant>
      <vt:variant>
        <vt:i4>1835063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_Toc380675309</vt:lpwstr>
      </vt:variant>
      <vt:variant>
        <vt:i4>1835063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_Toc380675308</vt:lpwstr>
      </vt:variant>
      <vt:variant>
        <vt:i4>1835063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_Toc380675307</vt:lpwstr>
      </vt:variant>
      <vt:variant>
        <vt:i4>1835063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_Toc380675306</vt:lpwstr>
      </vt:variant>
      <vt:variant>
        <vt:i4>1835063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_Toc380675305</vt:lpwstr>
      </vt:variant>
      <vt:variant>
        <vt:i4>1835063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_Toc380675304</vt:lpwstr>
      </vt:variant>
      <vt:variant>
        <vt:i4>1835063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_Toc380675303</vt:lpwstr>
      </vt:variant>
      <vt:variant>
        <vt:i4>1835063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_Toc380675302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_Toc380675301</vt:lpwstr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_Toc380675300</vt:lpwstr>
      </vt:variant>
      <vt:variant>
        <vt:i4>1376310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_Toc380675299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_Toc380675298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_Toc380675297</vt:lpwstr>
      </vt:variant>
      <vt:variant>
        <vt:i4>1376310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_Toc380675296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_Toc380675295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_Toc380675294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Admin</cp:lastModifiedBy>
  <cp:revision>12</cp:revision>
  <cp:lastPrinted>2014-06-04T08:06:00Z</cp:lastPrinted>
  <dcterms:created xsi:type="dcterms:W3CDTF">2014-06-03T03:33:00Z</dcterms:created>
  <dcterms:modified xsi:type="dcterms:W3CDTF">2014-06-04T08:08:00Z</dcterms:modified>
</cp:coreProperties>
</file>